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6C59D83F" w:rsidR="00EB4E25" w:rsidRPr="00955D86" w:rsidRDefault="00EB4E25" w:rsidP="005302D5">
      <w:pPr>
        <w:pStyle w:val="Header"/>
        <w:jc w:val="both"/>
        <w:rPr>
          <w:rFonts w:eastAsia="MS Mincho"/>
          <w:sz w:val="24"/>
          <w:lang w:val="en-US"/>
        </w:rPr>
      </w:pPr>
      <w:r w:rsidRPr="00EB4E25">
        <w:rPr>
          <w:rFonts w:eastAsia="MS Mincho"/>
          <w:sz w:val="24"/>
          <w:lang w:val="de-DE"/>
        </w:rPr>
        <w:t>3GPP TSG-RAN WG2 Meeting #1</w:t>
      </w:r>
      <w:r w:rsidR="0091551B">
        <w:rPr>
          <w:rFonts w:eastAsia="MS Mincho"/>
          <w:sz w:val="24"/>
          <w:lang w:val="de-DE"/>
        </w:rPr>
        <w:t>3</w:t>
      </w:r>
      <w:r w:rsidR="009C29A6">
        <w:rPr>
          <w:rFonts w:hint="eastAsia"/>
          <w:sz w:val="24"/>
          <w:lang w:val="de-DE" w:eastAsia="zh-CN"/>
        </w:rPr>
        <w:t>1</w:t>
      </w:r>
      <w:r>
        <w:rPr>
          <w:rFonts w:eastAsia="MS Mincho"/>
          <w:sz w:val="24"/>
          <w:lang w:val="de-DE"/>
        </w:rPr>
        <w:tab/>
      </w:r>
      <w:r w:rsidR="0091551B">
        <w:rPr>
          <w:rFonts w:eastAsia="MS Mincho"/>
          <w:sz w:val="24"/>
          <w:lang w:val="de-DE"/>
        </w:rPr>
        <w:t xml:space="preserve">        </w:t>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sidR="00942258">
        <w:rPr>
          <w:rFonts w:eastAsia="MS Mincho"/>
          <w:sz w:val="24"/>
          <w:lang w:val="de-DE"/>
        </w:rPr>
        <w:t xml:space="preserve">            </w:t>
      </w:r>
      <w:r w:rsidR="005330DD" w:rsidRPr="005330DD">
        <w:t xml:space="preserve"> </w:t>
      </w:r>
      <w:r w:rsidR="003C7ED5">
        <w:t xml:space="preserve">    </w:t>
      </w:r>
      <w:r w:rsidR="003F2F05">
        <w:t xml:space="preserve">      </w:t>
      </w:r>
      <w:r w:rsidR="003C7ED5">
        <w:t xml:space="preserve"> </w:t>
      </w:r>
      <w:r w:rsidR="00FF0E23">
        <w:rPr>
          <w:rFonts w:eastAsia="MS Mincho"/>
          <w:sz w:val="24"/>
          <w:lang w:val="de-DE"/>
        </w:rPr>
        <w:t xml:space="preserve"> </w:t>
      </w:r>
      <w:r w:rsidR="00834C93" w:rsidRPr="00834C93">
        <w:rPr>
          <w:rFonts w:eastAsia="MS Mincho"/>
          <w:sz w:val="24"/>
          <w:lang w:val="en-US"/>
        </w:rPr>
        <w:t>R2-2505568</w:t>
      </w:r>
    </w:p>
    <w:p w14:paraId="49BCA891" w14:textId="4FFC1477" w:rsidR="00EB4E25" w:rsidRPr="00F67692" w:rsidRDefault="009C29A6" w:rsidP="005302D5">
      <w:pPr>
        <w:pStyle w:val="Header"/>
        <w:jc w:val="both"/>
        <w:rPr>
          <w:b w:val="0"/>
          <w:bCs/>
          <w:sz w:val="24"/>
          <w:lang w:val="de-DE" w:eastAsia="zh-CN"/>
        </w:rPr>
      </w:pPr>
      <w:bookmarkStart w:id="0" w:name="_Hlk173167520"/>
      <w:r>
        <w:rPr>
          <w:rFonts w:eastAsia="Yu Mincho"/>
          <w:sz w:val="24"/>
        </w:rPr>
        <w:t>Bengaluru, India, Aug 25th – 29th, 2025</w:t>
      </w:r>
      <w:r w:rsidR="0091551B">
        <w:rPr>
          <w:rFonts w:eastAsia="Yu Mincho"/>
          <w:sz w:val="24"/>
        </w:rPr>
        <w:t xml:space="preserve"> </w:t>
      </w:r>
    </w:p>
    <w:bookmarkEnd w:id="0"/>
    <w:p w14:paraId="403CB9C0" w14:textId="77777777" w:rsidR="00A209D6" w:rsidRPr="00EB4E25" w:rsidRDefault="00A209D6" w:rsidP="007D71A3">
      <w:pPr>
        <w:pStyle w:val="Header"/>
        <w:spacing w:after="180"/>
        <w:jc w:val="both"/>
        <w:rPr>
          <w:bCs/>
          <w:noProof w:val="0"/>
          <w:sz w:val="24"/>
          <w:lang w:val="de-DE"/>
        </w:rPr>
      </w:pPr>
    </w:p>
    <w:p w14:paraId="69F3FA64" w14:textId="77777777" w:rsidR="002810C8" w:rsidRDefault="002810C8" w:rsidP="002810C8">
      <w:pPr>
        <w:pStyle w:val="CRCoverPage"/>
        <w:tabs>
          <w:tab w:val="left" w:pos="1985"/>
        </w:tabs>
        <w:jc w:val="both"/>
        <w:rPr>
          <w:rFonts w:cs="Arial"/>
          <w:b/>
          <w:bCs/>
          <w:sz w:val="24"/>
          <w:lang w:eastAsia="ja-JP"/>
        </w:rPr>
      </w:pPr>
      <w:r>
        <w:rPr>
          <w:rFonts w:cs="Arial"/>
          <w:b/>
          <w:bCs/>
          <w:sz w:val="24"/>
        </w:rPr>
        <w:t>Agenda item:</w:t>
      </w:r>
      <w:r>
        <w:rPr>
          <w:rFonts w:cs="Arial"/>
          <w:b/>
          <w:bCs/>
          <w:sz w:val="24"/>
        </w:rPr>
        <w:tab/>
        <w:t>8.9.4</w:t>
      </w:r>
    </w:p>
    <w:p w14:paraId="4FD9C7B6" w14:textId="77777777" w:rsidR="002810C8" w:rsidRDefault="002810C8" w:rsidP="002810C8">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MediaTek Inc.</w:t>
      </w:r>
    </w:p>
    <w:p w14:paraId="70CF74D8" w14:textId="4953EF21" w:rsidR="002810C8" w:rsidRDefault="002810C8" w:rsidP="002810C8">
      <w:pPr>
        <w:ind w:left="1985" w:hanging="1985"/>
        <w:jc w:val="both"/>
        <w:rPr>
          <w:rFonts w:ascii="Arial" w:hAnsi="Arial" w:cs="Arial"/>
          <w:b/>
          <w:bCs/>
          <w:sz w:val="24"/>
          <w:lang w:eastAsia="zh-TW"/>
        </w:rPr>
      </w:pPr>
      <w:r>
        <w:rPr>
          <w:rFonts w:ascii="Arial" w:hAnsi="Arial" w:cs="Arial"/>
          <w:b/>
          <w:bCs/>
          <w:sz w:val="24"/>
        </w:rPr>
        <w:t>Title:</w:t>
      </w:r>
      <w:r>
        <w:rPr>
          <w:rFonts w:ascii="Arial" w:hAnsi="Arial" w:cs="Arial"/>
          <w:b/>
          <w:bCs/>
          <w:sz w:val="24"/>
        </w:rPr>
        <w:tab/>
      </w:r>
      <w:bookmarkStart w:id="1" w:name="OLE_LINK2"/>
      <w:bookmarkStart w:id="2" w:name="OLE_LINK45"/>
      <w:r w:rsidR="00AE7D10">
        <w:rPr>
          <w:rFonts w:ascii="Arial" w:hAnsi="Arial" w:cs="Arial"/>
          <w:b/>
          <w:bCs/>
          <w:sz w:val="24"/>
        </w:rPr>
        <w:t>Remaining open issues of</w:t>
      </w:r>
      <w:r>
        <w:rPr>
          <w:rFonts w:ascii="Arial" w:hAnsi="Arial" w:cs="Arial"/>
          <w:b/>
          <w:bCs/>
          <w:sz w:val="24"/>
        </w:rPr>
        <w:t xml:space="preserve"> PWS for NB-IoT</w:t>
      </w:r>
      <w:bookmarkEnd w:id="1"/>
    </w:p>
    <w:bookmarkEnd w:id="2"/>
    <w:p w14:paraId="61C2799A" w14:textId="77777777" w:rsidR="002810C8" w:rsidRDefault="002810C8" w:rsidP="002810C8">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CC001F3" w14:textId="77777777" w:rsidR="002810C8" w:rsidRDefault="002810C8" w:rsidP="002810C8">
      <w:pPr>
        <w:pStyle w:val="Heading1"/>
        <w:numPr>
          <w:ilvl w:val="0"/>
          <w:numId w:val="8"/>
        </w:numPr>
        <w:jc w:val="both"/>
        <w:rPr>
          <w:rFonts w:cs="Arial"/>
        </w:rPr>
      </w:pPr>
      <w:r>
        <w:rPr>
          <w:rFonts w:cs="Arial"/>
        </w:rPr>
        <w:t>Introduction</w:t>
      </w:r>
    </w:p>
    <w:p w14:paraId="6D17D4E4" w14:textId="77777777" w:rsidR="002810C8" w:rsidRDefault="002810C8" w:rsidP="002810C8">
      <w:pPr>
        <w:rPr>
          <w:lang w:eastAsia="en-US"/>
        </w:rPr>
      </w:pPr>
      <w:r>
        <w:rPr>
          <w:rFonts w:ascii="Arial" w:eastAsia="SimSun" w:hAnsi="Arial" w:cs="Arial"/>
          <w:bCs/>
          <w:lang w:eastAsia="zh-CN"/>
        </w:rPr>
        <w:t xml:space="preserve">New objective was added to Rel-19 IoT NTN work item in RAN#105 </w:t>
      </w:r>
      <w:r>
        <w:rPr>
          <w:rFonts w:ascii="Arial" w:eastAsia="SimSun" w:hAnsi="Arial" w:cs="Arial"/>
          <w:bCs/>
          <w:lang w:val="en-US" w:eastAsia="zh-CN"/>
        </w:rPr>
        <w:t>[1]:</w:t>
      </w:r>
    </w:p>
    <w:p w14:paraId="464F145B" w14:textId="77777777" w:rsidR="002810C8" w:rsidRDefault="002810C8" w:rsidP="002810C8">
      <w:pPr>
        <w:numPr>
          <w:ilvl w:val="0"/>
          <w:numId w:val="45"/>
        </w:numPr>
        <w:ind w:left="360"/>
        <w:textAlignment w:val="baseline"/>
        <w:rPr>
          <w:bCs/>
        </w:rPr>
      </w:pPr>
      <w:bookmarkStart w:id="3" w:name="OLE_LINK79"/>
      <w:r>
        <w:rPr>
          <w:bCs/>
        </w:rPr>
        <w:t>Support broadcast of PWS messages for NB-IoT re-using the LTE mechanisms [RAN2]</w:t>
      </w:r>
      <w:bookmarkEnd w:id="3"/>
    </w:p>
    <w:p w14:paraId="62CCC5B1" w14:textId="77777777" w:rsidR="002810C8" w:rsidRDefault="002810C8" w:rsidP="002810C8">
      <w:pPr>
        <w:ind w:leftChars="200" w:left="400"/>
        <w:rPr>
          <w:bCs/>
        </w:rPr>
      </w:pPr>
      <w:r>
        <w:rPr>
          <w:bCs/>
        </w:rPr>
        <w:t xml:space="preserve">Note: The solutions will be developed for NTN but can be applicable to TN (if possible). Specific NB-IoT TN optimizations will not be considered as part of this WI.  </w:t>
      </w:r>
    </w:p>
    <w:p w14:paraId="64C900F3" w14:textId="77777777" w:rsidR="002810C8" w:rsidRDefault="002810C8" w:rsidP="002810C8">
      <w:pPr>
        <w:ind w:leftChars="200" w:left="400"/>
        <w:rPr>
          <w:bCs/>
        </w:rPr>
      </w:pPr>
      <w:r>
        <w:rPr>
          <w:bCs/>
        </w:rPr>
        <w:t xml:space="preserve">Note: Support for indication of </w:t>
      </w:r>
      <w:bookmarkStart w:id="4" w:name="OLE_LINK8"/>
      <w:r>
        <w:rPr>
          <w:bCs/>
        </w:rPr>
        <w:t xml:space="preserve">intended service area </w:t>
      </w:r>
      <w:bookmarkEnd w:id="4"/>
      <w:r>
        <w:rPr>
          <w:bCs/>
        </w:rPr>
        <w:t xml:space="preserve">for ETWS will be considered based on NR NTN discussions/outcome. </w:t>
      </w:r>
    </w:p>
    <w:p w14:paraId="3DB19306" w14:textId="1CCE7B9E" w:rsidR="002810C8" w:rsidRDefault="002810C8" w:rsidP="002810C8">
      <w:pPr>
        <w:rPr>
          <w:rFonts w:ascii="Arial" w:eastAsia="SimSun" w:hAnsi="Arial" w:cs="Arial"/>
          <w:bCs/>
          <w:lang w:eastAsia="zh-CN"/>
        </w:rPr>
      </w:pPr>
      <w:r>
        <w:rPr>
          <w:rFonts w:ascii="Arial" w:eastAsia="SimSun" w:hAnsi="Arial" w:cs="Arial"/>
          <w:bCs/>
          <w:lang w:eastAsia="zh-CN"/>
        </w:rPr>
        <w:t>In this contribution, we discuss the re</w:t>
      </w:r>
      <w:r w:rsidR="00624603">
        <w:rPr>
          <w:rFonts w:ascii="Arial" w:eastAsia="SimSun" w:hAnsi="Arial" w:cs="Arial"/>
          <w:bCs/>
          <w:lang w:eastAsia="zh-CN"/>
        </w:rPr>
        <w:t>maining open issues in this objective</w:t>
      </w:r>
      <w:r>
        <w:rPr>
          <w:rFonts w:ascii="Arial" w:eastAsia="SimSun" w:hAnsi="Arial" w:cs="Arial"/>
          <w:bCs/>
          <w:lang w:eastAsia="zh-CN"/>
        </w:rPr>
        <w:t>.</w:t>
      </w:r>
    </w:p>
    <w:p w14:paraId="51ABF603" w14:textId="03EC42EF" w:rsidR="00DC6A61" w:rsidRDefault="00DC6A61" w:rsidP="007D71A3">
      <w:pPr>
        <w:pStyle w:val="Heading1"/>
        <w:jc w:val="both"/>
        <w:rPr>
          <w:rFonts w:cs="Arial"/>
        </w:rPr>
      </w:pPr>
      <w:r w:rsidRPr="004E3E11">
        <w:rPr>
          <w:rFonts w:cs="Arial"/>
        </w:rPr>
        <w:t>Discussion</w:t>
      </w:r>
    </w:p>
    <w:p w14:paraId="054C709A" w14:textId="2AC6D704" w:rsidR="0038552D" w:rsidRDefault="0038552D" w:rsidP="0038552D">
      <w:pPr>
        <w:jc w:val="both"/>
        <w:rPr>
          <w:rFonts w:ascii="Arial" w:hAnsi="Arial" w:cs="Arial"/>
          <w:lang w:eastAsia="en-US"/>
        </w:rPr>
      </w:pPr>
      <w:r>
        <w:rPr>
          <w:rFonts w:ascii="Arial" w:hAnsi="Arial" w:cs="Arial"/>
          <w:lang w:eastAsia="en-US"/>
        </w:rPr>
        <w:t xml:space="preserve">In the previous RAN2 meeting, it has been agreed that we will extend the existing ETWS/CMAS notification RRC procedures for </w:t>
      </w:r>
      <w:proofErr w:type="spellStart"/>
      <w:r>
        <w:rPr>
          <w:rFonts w:ascii="Arial" w:hAnsi="Arial" w:cs="Arial"/>
          <w:lang w:eastAsia="en-US"/>
        </w:rPr>
        <w:t>eMTC</w:t>
      </w:r>
      <w:proofErr w:type="spellEnd"/>
      <w:r>
        <w:rPr>
          <w:rFonts w:ascii="Arial" w:hAnsi="Arial" w:cs="Arial"/>
          <w:lang w:eastAsia="en-US"/>
        </w:rPr>
        <w:t xml:space="preserve"> to NB-IoT. FFS if SIB1-NB acquisition is needed.</w:t>
      </w:r>
    </w:p>
    <w:p w14:paraId="6088795E" w14:textId="5524FC10" w:rsidR="0038552D" w:rsidRDefault="0038552D" w:rsidP="0038552D">
      <w:pPr>
        <w:jc w:val="both"/>
        <w:rPr>
          <w:rFonts w:ascii="Arial" w:hAnsi="Arial" w:cs="Arial"/>
          <w:lang w:eastAsia="en-US"/>
        </w:rPr>
      </w:pPr>
      <w:r>
        <w:rPr>
          <w:rFonts w:ascii="Arial" w:hAnsi="Arial" w:cs="Arial"/>
          <w:lang w:eastAsia="en-US"/>
        </w:rPr>
        <w:t xml:space="preserve">It is clear that the SIB1-NB contains the </w:t>
      </w:r>
      <w:r w:rsidR="00F4057A">
        <w:rPr>
          <w:rFonts w:ascii="Arial" w:hAnsi="Arial" w:cs="Arial"/>
          <w:lang w:eastAsia="en-US"/>
        </w:rPr>
        <w:t>scheduling</w:t>
      </w:r>
      <w:r>
        <w:rPr>
          <w:rFonts w:ascii="Arial" w:hAnsi="Arial" w:cs="Arial"/>
          <w:lang w:eastAsia="en-US"/>
        </w:rPr>
        <w:t xml:space="preserve"> information of system information block. UE cannot acquire SIB10/11/12 without this </w:t>
      </w:r>
      <w:r w:rsidR="00F4057A">
        <w:rPr>
          <w:rFonts w:ascii="Arial" w:hAnsi="Arial" w:cs="Arial"/>
          <w:lang w:eastAsia="en-US"/>
        </w:rPr>
        <w:t>scheduling</w:t>
      </w:r>
      <w:r>
        <w:rPr>
          <w:rFonts w:ascii="Arial" w:hAnsi="Arial" w:cs="Arial"/>
          <w:lang w:eastAsia="en-US"/>
        </w:rPr>
        <w:t xml:space="preserve"> information.</w:t>
      </w:r>
    </w:p>
    <w:p w14:paraId="6EA4F88B" w14:textId="1311D1A0" w:rsidR="0038552D" w:rsidRDefault="0038552D" w:rsidP="0038552D">
      <w:pPr>
        <w:jc w:val="both"/>
        <w:rPr>
          <w:rFonts w:ascii="Arial" w:hAnsi="Arial" w:cs="Arial"/>
          <w:lang w:eastAsia="en-US"/>
        </w:rPr>
      </w:pPr>
      <w:r>
        <w:rPr>
          <w:rFonts w:ascii="Arial" w:hAnsi="Arial" w:cs="Arial"/>
          <w:lang w:eastAsia="en-US"/>
        </w:rPr>
        <w:t xml:space="preserve">The </w:t>
      </w:r>
      <w:r w:rsidR="00F4057A">
        <w:rPr>
          <w:rFonts w:ascii="Arial" w:hAnsi="Arial" w:cs="Arial"/>
          <w:lang w:eastAsia="en-US"/>
        </w:rPr>
        <w:t>scheduling</w:t>
      </w:r>
      <w:r>
        <w:rPr>
          <w:rFonts w:ascii="Arial" w:hAnsi="Arial" w:cs="Arial"/>
          <w:lang w:eastAsia="en-US"/>
        </w:rPr>
        <w:t xml:space="preserve"> periodicity of SIB1-NB is 2560ms. The </w:t>
      </w:r>
      <w:r w:rsidR="008C2F30">
        <w:rPr>
          <w:rFonts w:ascii="Arial" w:hAnsi="Arial" w:cs="Arial"/>
          <w:lang w:eastAsia="en-US"/>
        </w:rPr>
        <w:t>smallest</w:t>
      </w:r>
      <w:r>
        <w:rPr>
          <w:rFonts w:ascii="Arial" w:hAnsi="Arial" w:cs="Arial"/>
          <w:lang w:eastAsia="en-US"/>
        </w:rPr>
        <w:t xml:space="preserve"> NPDSCH repetition number in the 2560ms is 4, which means the UE can get a SIB1-NB </w:t>
      </w:r>
      <w:r w:rsidR="008C2F30">
        <w:rPr>
          <w:rFonts w:ascii="Arial" w:hAnsi="Arial" w:cs="Arial"/>
          <w:lang w:eastAsia="en-US"/>
        </w:rPr>
        <w:t>with</w:t>
      </w:r>
      <w:r>
        <w:rPr>
          <w:rFonts w:ascii="Arial" w:hAnsi="Arial" w:cs="Arial"/>
          <w:lang w:eastAsia="en-US"/>
        </w:rPr>
        <w:t>in 640ms</w:t>
      </w:r>
      <w:r w:rsidR="008C2F30">
        <w:rPr>
          <w:rFonts w:ascii="Arial" w:hAnsi="Arial" w:cs="Arial"/>
          <w:lang w:eastAsia="en-US"/>
        </w:rPr>
        <w:t xml:space="preserve"> in worse case</w:t>
      </w:r>
      <w:r>
        <w:rPr>
          <w:rFonts w:ascii="Arial" w:hAnsi="Arial" w:cs="Arial"/>
          <w:lang w:eastAsia="en-US"/>
        </w:rPr>
        <w:t xml:space="preserve">. The latency for </w:t>
      </w:r>
      <w:r w:rsidR="00764068">
        <w:rPr>
          <w:rFonts w:ascii="Arial" w:hAnsi="Arial" w:cs="Arial"/>
          <w:lang w:eastAsia="en-US"/>
        </w:rPr>
        <w:t>receiving</w:t>
      </w:r>
      <w:r>
        <w:rPr>
          <w:rFonts w:ascii="Arial" w:hAnsi="Arial" w:cs="Arial"/>
          <w:lang w:eastAsia="en-US"/>
        </w:rPr>
        <w:t xml:space="preserve"> the PWS message is acceptable. </w:t>
      </w:r>
    </w:p>
    <w:p w14:paraId="49DFCDD4" w14:textId="77777777" w:rsidR="0038552D" w:rsidRDefault="0038552D" w:rsidP="0038552D">
      <w:pPr>
        <w:jc w:val="both"/>
        <w:rPr>
          <w:rFonts w:ascii="Arial" w:hAnsi="Arial" w:cs="Arial"/>
          <w:lang w:eastAsia="en-US"/>
        </w:rPr>
      </w:pPr>
      <w:r>
        <w:rPr>
          <w:rFonts w:ascii="Arial" w:hAnsi="Arial" w:cs="Arial"/>
          <w:lang w:eastAsia="en-US"/>
        </w:rPr>
        <w:t>Therefore, we think SIB1-NB acquisition after receiving the PWS notification is needed.</w:t>
      </w:r>
    </w:p>
    <w:p w14:paraId="29E8160F" w14:textId="77777777" w:rsidR="0038552D" w:rsidRDefault="0038552D" w:rsidP="0038552D">
      <w:pPr>
        <w:jc w:val="both"/>
        <w:rPr>
          <w:rFonts w:ascii="Arial" w:hAnsi="Arial" w:cs="Arial"/>
          <w:b/>
          <w:bCs/>
          <w:lang w:eastAsia="en-US"/>
        </w:rPr>
      </w:pPr>
      <w:r>
        <w:rPr>
          <w:rFonts w:ascii="Arial" w:hAnsi="Arial" w:cs="Arial"/>
          <w:b/>
          <w:bCs/>
          <w:lang w:eastAsia="en-US"/>
        </w:rPr>
        <w:t>Proposal 1: SIB1-NB acquisition is needed after receiving the PWS notification.</w:t>
      </w:r>
    </w:p>
    <w:p w14:paraId="5DBB2760" w14:textId="1F86B236" w:rsidR="00F4057A" w:rsidRPr="00F4057A" w:rsidRDefault="00F4057A" w:rsidP="0038552D">
      <w:pPr>
        <w:jc w:val="both"/>
        <w:rPr>
          <w:rFonts w:ascii="Arial" w:hAnsi="Arial" w:cs="Arial"/>
          <w:lang w:eastAsia="en-US"/>
        </w:rPr>
      </w:pPr>
      <w:r w:rsidRPr="00F4057A">
        <w:rPr>
          <w:rFonts w:ascii="Arial" w:hAnsi="Arial" w:cs="Arial"/>
          <w:lang w:eastAsia="en-US"/>
        </w:rPr>
        <w:t xml:space="preserve">In </w:t>
      </w:r>
      <w:r>
        <w:rPr>
          <w:rFonts w:ascii="Arial" w:hAnsi="Arial" w:cs="Arial"/>
          <w:lang w:eastAsia="en-US"/>
        </w:rPr>
        <w:t>the previous RAN2 meeting, the following agreement was made:</w:t>
      </w:r>
    </w:p>
    <w:tbl>
      <w:tblPr>
        <w:tblStyle w:val="TableGrid"/>
        <w:tblW w:w="0" w:type="auto"/>
        <w:tblLook w:val="04A0" w:firstRow="1" w:lastRow="0" w:firstColumn="1" w:lastColumn="0" w:noHBand="0" w:noVBand="1"/>
      </w:tblPr>
      <w:tblGrid>
        <w:gridCol w:w="10457"/>
      </w:tblGrid>
      <w:tr w:rsidR="00F4057A" w14:paraId="2B57F329" w14:textId="77777777" w:rsidTr="00F4057A">
        <w:tc>
          <w:tcPr>
            <w:tcW w:w="10457" w:type="dxa"/>
          </w:tcPr>
          <w:p w14:paraId="0A384266" w14:textId="702E0329" w:rsidR="00F4057A" w:rsidRPr="00F4057A" w:rsidRDefault="00F4057A" w:rsidP="00F4057A">
            <w:pPr>
              <w:pStyle w:val="ListParagraph"/>
              <w:numPr>
                <w:ilvl w:val="0"/>
                <w:numId w:val="48"/>
              </w:numPr>
              <w:jc w:val="both"/>
              <w:rPr>
                <w:rFonts w:cs="Arial"/>
                <w:b/>
                <w:bCs/>
              </w:rPr>
            </w:pPr>
            <w:r w:rsidRPr="00F4057A">
              <w:rPr>
                <w:rFonts w:eastAsia="Yu Mincho" w:cstheme="minorHAnsi" w:hint="eastAsia"/>
                <w:iCs/>
                <w:lang w:eastAsia="ja-JP"/>
              </w:rPr>
              <w:t>Regarding support continued reception of PWS segmentation of a message from different cells, can come back in the next meeting with an actual TP. In any case we will not target other scenarios than the intra-</w:t>
            </w:r>
            <w:proofErr w:type="spellStart"/>
            <w:r w:rsidRPr="00F4057A">
              <w:rPr>
                <w:rFonts w:eastAsia="Yu Mincho" w:cstheme="minorHAnsi" w:hint="eastAsia"/>
                <w:iCs/>
                <w:lang w:eastAsia="ja-JP"/>
              </w:rPr>
              <w:t>gNB</w:t>
            </w:r>
            <w:proofErr w:type="spellEnd"/>
            <w:r w:rsidRPr="00F4057A">
              <w:rPr>
                <w:rFonts w:eastAsia="Yu Mincho" w:cstheme="minorHAnsi" w:hint="eastAsia"/>
                <w:iCs/>
                <w:lang w:eastAsia="ja-JP"/>
              </w:rPr>
              <w:t xml:space="preserve"> case</w:t>
            </w:r>
          </w:p>
        </w:tc>
      </w:tr>
    </w:tbl>
    <w:p w14:paraId="7CF0C4D8" w14:textId="77777777" w:rsidR="00F4057A" w:rsidRDefault="00F4057A" w:rsidP="0038552D">
      <w:pPr>
        <w:jc w:val="both"/>
        <w:rPr>
          <w:rFonts w:ascii="Arial" w:eastAsia="SimSun" w:hAnsi="Arial" w:cs="Arial"/>
          <w:lang w:eastAsia="zh-CN"/>
        </w:rPr>
      </w:pPr>
    </w:p>
    <w:p w14:paraId="4380D2BA" w14:textId="0C7B5EAD" w:rsidR="00F4057A" w:rsidRPr="00F4057A" w:rsidRDefault="00F4057A" w:rsidP="0038552D">
      <w:pPr>
        <w:jc w:val="both"/>
        <w:rPr>
          <w:rFonts w:ascii="Arial" w:eastAsia="SimSun" w:hAnsi="Arial" w:cs="Arial"/>
          <w:b/>
          <w:bCs/>
          <w:lang w:eastAsia="zh-CN"/>
        </w:rPr>
      </w:pPr>
      <w:r w:rsidRPr="00F4057A">
        <w:rPr>
          <w:rFonts w:ascii="Arial" w:eastAsia="SimSun" w:hAnsi="Arial" w:cs="Arial"/>
          <w:lang w:eastAsia="zh-CN"/>
        </w:rPr>
        <w:t>Certain companies are considering the possibility of introducing continued reception of PWS segmentation from different cells. However, we believe that switching cells during PWS message reception in NTN is rare, given the large cell coverage in NTN. Considering the limited time remaining for RAN2 discussions and the low expected benefit, we propose not supporting continued reception of PWS segmentation for PWS in Rel-19.</w:t>
      </w:r>
    </w:p>
    <w:p w14:paraId="54EF39BF" w14:textId="45783FAB" w:rsidR="00F4057A" w:rsidRPr="00F4057A" w:rsidRDefault="00F4057A" w:rsidP="00F4057A">
      <w:pPr>
        <w:jc w:val="both"/>
        <w:rPr>
          <w:rFonts w:ascii="Arial" w:hAnsi="Arial" w:cs="Arial"/>
          <w:b/>
          <w:bCs/>
          <w:lang w:eastAsia="en-US"/>
        </w:rPr>
      </w:pPr>
      <w:r w:rsidRPr="00F4057A">
        <w:rPr>
          <w:rFonts w:ascii="Arial" w:hAnsi="Arial" w:cs="Arial"/>
          <w:b/>
          <w:bCs/>
          <w:lang w:eastAsia="en-US"/>
        </w:rPr>
        <w:t xml:space="preserve">Proposal 2: </w:t>
      </w:r>
      <w:r w:rsidR="003C4F3B">
        <w:rPr>
          <w:rFonts w:ascii="Arial" w:eastAsia="SimSun" w:hAnsi="Arial" w:cs="Arial"/>
          <w:b/>
          <w:bCs/>
          <w:lang w:eastAsia="zh-CN"/>
        </w:rPr>
        <w:t>C</w:t>
      </w:r>
      <w:r w:rsidRPr="00F4057A">
        <w:rPr>
          <w:rFonts w:ascii="Arial" w:eastAsia="SimSun" w:hAnsi="Arial" w:cs="Arial"/>
          <w:b/>
          <w:bCs/>
          <w:lang w:eastAsia="zh-CN"/>
        </w:rPr>
        <w:t xml:space="preserve">ontinued reception of PWS segmentation from different cells is </w:t>
      </w:r>
      <w:r w:rsidR="00C26C4F">
        <w:rPr>
          <w:rFonts w:ascii="Arial" w:eastAsia="SimSun" w:hAnsi="Arial" w:cs="Arial"/>
          <w:b/>
          <w:bCs/>
          <w:lang w:eastAsia="zh-CN"/>
        </w:rPr>
        <w:t>NOT</w:t>
      </w:r>
      <w:r w:rsidRPr="00F4057A">
        <w:rPr>
          <w:rFonts w:ascii="Arial" w:eastAsia="SimSun" w:hAnsi="Arial" w:cs="Arial"/>
          <w:b/>
          <w:bCs/>
          <w:lang w:eastAsia="zh-CN"/>
        </w:rPr>
        <w:t xml:space="preserve"> supported in Rel-19</w:t>
      </w:r>
      <w:r w:rsidR="008208F9">
        <w:rPr>
          <w:rFonts w:ascii="Arial" w:eastAsia="SimSun" w:hAnsi="Arial" w:cs="Arial"/>
          <w:b/>
          <w:bCs/>
          <w:lang w:eastAsia="zh-CN"/>
        </w:rPr>
        <w:t>.</w:t>
      </w:r>
    </w:p>
    <w:p w14:paraId="5FF2457F" w14:textId="0D9B816E" w:rsidR="00A209D6" w:rsidRDefault="008C3057" w:rsidP="007D71A3">
      <w:pPr>
        <w:pStyle w:val="Heading1"/>
        <w:numPr>
          <w:ilvl w:val="0"/>
          <w:numId w:val="35"/>
        </w:numPr>
        <w:jc w:val="both"/>
      </w:pPr>
      <w:r>
        <w:t>Conclusion</w:t>
      </w:r>
    </w:p>
    <w:p w14:paraId="3F0947CF" w14:textId="77777777" w:rsidR="00F4057A" w:rsidRDefault="00F4057A" w:rsidP="00F4057A">
      <w:pPr>
        <w:jc w:val="both"/>
        <w:rPr>
          <w:rFonts w:ascii="Arial" w:hAnsi="Arial" w:cs="Arial"/>
          <w:b/>
          <w:bCs/>
          <w:lang w:eastAsia="en-US"/>
        </w:rPr>
      </w:pPr>
      <w:bookmarkStart w:id="5" w:name="OLE_LINK34"/>
      <w:r>
        <w:rPr>
          <w:rFonts w:ascii="Arial" w:hAnsi="Arial" w:cs="Arial"/>
          <w:b/>
          <w:bCs/>
          <w:lang w:eastAsia="en-US"/>
        </w:rPr>
        <w:t>Proposal 1: SIB1-NB acquisition is needed after receiving the PWS notification.</w:t>
      </w:r>
    </w:p>
    <w:p w14:paraId="5F106B3F" w14:textId="486B0987" w:rsidR="00F4057A" w:rsidRDefault="00C26C4F" w:rsidP="00F4057A">
      <w:pPr>
        <w:jc w:val="both"/>
        <w:rPr>
          <w:rFonts w:ascii="Arial" w:hAnsi="Arial" w:cs="Arial"/>
          <w:b/>
          <w:bCs/>
          <w:lang w:eastAsia="en-US"/>
        </w:rPr>
      </w:pPr>
      <w:r>
        <w:rPr>
          <w:rFonts w:ascii="Arial" w:hAnsi="Arial" w:cs="Arial"/>
          <w:b/>
          <w:bCs/>
          <w:lang w:eastAsia="en-US"/>
        </w:rPr>
        <w:t xml:space="preserve">Proposal 2: </w:t>
      </w:r>
      <w:r>
        <w:rPr>
          <w:rFonts w:ascii="Arial" w:eastAsia="SimSun" w:hAnsi="Arial" w:cs="Arial"/>
          <w:b/>
          <w:bCs/>
          <w:lang w:eastAsia="zh-CN"/>
        </w:rPr>
        <w:t>Continued reception of PWS segmentation from different cells is NOT supported in Rel-19.</w:t>
      </w:r>
    </w:p>
    <w:p w14:paraId="6DEF3939" w14:textId="27B2B04D" w:rsidR="008E173C" w:rsidRPr="006E13D1" w:rsidRDefault="008E173C" w:rsidP="007D71A3">
      <w:pPr>
        <w:pStyle w:val="Heading1"/>
        <w:numPr>
          <w:ilvl w:val="0"/>
          <w:numId w:val="35"/>
        </w:numPr>
        <w:jc w:val="both"/>
      </w:pPr>
      <w:r>
        <w:t>References</w:t>
      </w:r>
    </w:p>
    <w:bookmarkEnd w:id="5"/>
    <w:p w14:paraId="0DA0D81E" w14:textId="6C36816B" w:rsidR="00320BA0" w:rsidRPr="002D4317" w:rsidRDefault="00692129" w:rsidP="003C3B66">
      <w:pPr>
        <w:spacing w:after="60"/>
      </w:pPr>
      <w:r>
        <w:rPr>
          <w:rFonts w:ascii="Arial" w:hAnsi="Arial" w:cs="Arial"/>
          <w:lang w:val="en-US" w:eastAsia="ko-KR"/>
        </w:rPr>
        <w:t>[</w:t>
      </w:r>
      <w:r>
        <w:rPr>
          <w:rFonts w:ascii="Arial" w:hAnsi="Arial" w:cs="Arial"/>
          <w:lang w:eastAsia="ko-KR"/>
        </w:rPr>
        <w:t>1] RP-242397, “Revised WID on Non-Terrestrial Networks (NTN) for Internet of Things (IoT) Phase 3”, Rapporteur (MediaTek)</w:t>
      </w:r>
    </w:p>
    <w:sectPr w:rsidR="00320BA0" w:rsidRPr="002D4317" w:rsidSect="00942258">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FC012" w14:textId="77777777" w:rsidR="00F4425B" w:rsidRDefault="00F4425B">
      <w:r>
        <w:separator/>
      </w:r>
    </w:p>
  </w:endnote>
  <w:endnote w:type="continuationSeparator" w:id="0">
    <w:p w14:paraId="692B0FED" w14:textId="77777777" w:rsidR="00F4425B" w:rsidRDefault="00F4425B">
      <w:r>
        <w:continuationSeparator/>
      </w:r>
    </w:p>
  </w:endnote>
  <w:endnote w:type="continuationNotice" w:id="1">
    <w:p w14:paraId="3BA2889F" w14:textId="77777777" w:rsidR="00F4425B" w:rsidRDefault="00F44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TimesNewRomanPS-Italic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B94E6" w14:textId="77777777" w:rsidR="00F4425B" w:rsidRDefault="00F4425B">
      <w:r>
        <w:separator/>
      </w:r>
    </w:p>
  </w:footnote>
  <w:footnote w:type="continuationSeparator" w:id="0">
    <w:p w14:paraId="0C7369EA" w14:textId="77777777" w:rsidR="00F4425B" w:rsidRDefault="00F4425B">
      <w:r>
        <w:continuationSeparator/>
      </w:r>
    </w:p>
  </w:footnote>
  <w:footnote w:type="continuationNotice" w:id="1">
    <w:p w14:paraId="6418D2B3" w14:textId="77777777" w:rsidR="00F4425B" w:rsidRDefault="00F442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7D2723"/>
    <w:multiLevelType w:val="hybridMultilevel"/>
    <w:tmpl w:val="4B28C8B0"/>
    <w:lvl w:ilvl="0" w:tplc="85489266">
      <w:start w:val="1"/>
      <w:numFmt w:val="bullet"/>
      <w:lvlText w:val="•"/>
      <w:lvlJc w:val="left"/>
      <w:pPr>
        <w:tabs>
          <w:tab w:val="num" w:pos="720"/>
        </w:tabs>
        <w:ind w:left="720" w:hanging="360"/>
      </w:pPr>
      <w:rPr>
        <w:rFonts w:ascii="Arial" w:hAnsi="Arial" w:hint="default"/>
      </w:rPr>
    </w:lvl>
    <w:lvl w:ilvl="1" w:tplc="E2FEE614" w:tentative="1">
      <w:start w:val="1"/>
      <w:numFmt w:val="bullet"/>
      <w:lvlText w:val="•"/>
      <w:lvlJc w:val="left"/>
      <w:pPr>
        <w:tabs>
          <w:tab w:val="num" w:pos="1440"/>
        </w:tabs>
        <w:ind w:left="1440" w:hanging="360"/>
      </w:pPr>
      <w:rPr>
        <w:rFonts w:ascii="Arial" w:hAnsi="Arial" w:hint="default"/>
      </w:rPr>
    </w:lvl>
    <w:lvl w:ilvl="2" w:tplc="373427FC" w:tentative="1">
      <w:start w:val="1"/>
      <w:numFmt w:val="bullet"/>
      <w:lvlText w:val="•"/>
      <w:lvlJc w:val="left"/>
      <w:pPr>
        <w:tabs>
          <w:tab w:val="num" w:pos="2160"/>
        </w:tabs>
        <w:ind w:left="2160" w:hanging="360"/>
      </w:pPr>
      <w:rPr>
        <w:rFonts w:ascii="Arial" w:hAnsi="Arial" w:hint="default"/>
      </w:rPr>
    </w:lvl>
    <w:lvl w:ilvl="3" w:tplc="7480D44E" w:tentative="1">
      <w:start w:val="1"/>
      <w:numFmt w:val="bullet"/>
      <w:lvlText w:val="•"/>
      <w:lvlJc w:val="left"/>
      <w:pPr>
        <w:tabs>
          <w:tab w:val="num" w:pos="2880"/>
        </w:tabs>
        <w:ind w:left="2880" w:hanging="360"/>
      </w:pPr>
      <w:rPr>
        <w:rFonts w:ascii="Arial" w:hAnsi="Arial" w:hint="default"/>
      </w:rPr>
    </w:lvl>
    <w:lvl w:ilvl="4" w:tplc="54D04B54" w:tentative="1">
      <w:start w:val="1"/>
      <w:numFmt w:val="bullet"/>
      <w:lvlText w:val="•"/>
      <w:lvlJc w:val="left"/>
      <w:pPr>
        <w:tabs>
          <w:tab w:val="num" w:pos="3600"/>
        </w:tabs>
        <w:ind w:left="3600" w:hanging="360"/>
      </w:pPr>
      <w:rPr>
        <w:rFonts w:ascii="Arial" w:hAnsi="Arial" w:hint="default"/>
      </w:rPr>
    </w:lvl>
    <w:lvl w:ilvl="5" w:tplc="48E26AD0" w:tentative="1">
      <w:start w:val="1"/>
      <w:numFmt w:val="bullet"/>
      <w:lvlText w:val="•"/>
      <w:lvlJc w:val="left"/>
      <w:pPr>
        <w:tabs>
          <w:tab w:val="num" w:pos="4320"/>
        </w:tabs>
        <w:ind w:left="4320" w:hanging="360"/>
      </w:pPr>
      <w:rPr>
        <w:rFonts w:ascii="Arial" w:hAnsi="Arial" w:hint="default"/>
      </w:rPr>
    </w:lvl>
    <w:lvl w:ilvl="6" w:tplc="1824849A" w:tentative="1">
      <w:start w:val="1"/>
      <w:numFmt w:val="bullet"/>
      <w:lvlText w:val="•"/>
      <w:lvlJc w:val="left"/>
      <w:pPr>
        <w:tabs>
          <w:tab w:val="num" w:pos="5040"/>
        </w:tabs>
        <w:ind w:left="5040" w:hanging="360"/>
      </w:pPr>
      <w:rPr>
        <w:rFonts w:ascii="Arial" w:hAnsi="Arial" w:hint="default"/>
      </w:rPr>
    </w:lvl>
    <w:lvl w:ilvl="7" w:tplc="939EAD92" w:tentative="1">
      <w:start w:val="1"/>
      <w:numFmt w:val="bullet"/>
      <w:lvlText w:val="•"/>
      <w:lvlJc w:val="left"/>
      <w:pPr>
        <w:tabs>
          <w:tab w:val="num" w:pos="5760"/>
        </w:tabs>
        <w:ind w:left="5760" w:hanging="360"/>
      </w:pPr>
      <w:rPr>
        <w:rFonts w:ascii="Arial" w:hAnsi="Arial" w:hint="default"/>
      </w:rPr>
    </w:lvl>
    <w:lvl w:ilvl="8" w:tplc="5E08CBE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546020"/>
    <w:multiLevelType w:val="hybridMultilevel"/>
    <w:tmpl w:val="A8740508"/>
    <w:lvl w:ilvl="0" w:tplc="A98AA900">
      <w:start w:val="9"/>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3235"/>
    <w:multiLevelType w:val="hybridMultilevel"/>
    <w:tmpl w:val="914C7BD2"/>
    <w:lvl w:ilvl="0" w:tplc="C854FC18">
      <w:start w:val="1"/>
      <w:numFmt w:val="bullet"/>
      <w:lvlText w:val="–"/>
      <w:lvlJc w:val="left"/>
      <w:pPr>
        <w:tabs>
          <w:tab w:val="num" w:pos="720"/>
        </w:tabs>
        <w:ind w:left="720" w:hanging="360"/>
      </w:pPr>
      <w:rPr>
        <w:rFonts w:ascii="Calibri Light" w:hAnsi="Calibri Light" w:hint="default"/>
      </w:rPr>
    </w:lvl>
    <w:lvl w:ilvl="1" w:tplc="B2607F14">
      <w:start w:val="1"/>
      <w:numFmt w:val="bullet"/>
      <w:lvlText w:val="–"/>
      <w:lvlJc w:val="left"/>
      <w:pPr>
        <w:tabs>
          <w:tab w:val="num" w:pos="1440"/>
        </w:tabs>
        <w:ind w:left="1440" w:hanging="360"/>
      </w:pPr>
      <w:rPr>
        <w:rFonts w:ascii="Calibri Light" w:hAnsi="Calibri Light" w:hint="default"/>
      </w:rPr>
    </w:lvl>
    <w:lvl w:ilvl="2" w:tplc="9452B1C2" w:tentative="1">
      <w:start w:val="1"/>
      <w:numFmt w:val="bullet"/>
      <w:lvlText w:val="–"/>
      <w:lvlJc w:val="left"/>
      <w:pPr>
        <w:tabs>
          <w:tab w:val="num" w:pos="2160"/>
        </w:tabs>
        <w:ind w:left="2160" w:hanging="360"/>
      </w:pPr>
      <w:rPr>
        <w:rFonts w:ascii="Calibri Light" w:hAnsi="Calibri Light" w:hint="default"/>
      </w:rPr>
    </w:lvl>
    <w:lvl w:ilvl="3" w:tplc="CD70F8FA" w:tentative="1">
      <w:start w:val="1"/>
      <w:numFmt w:val="bullet"/>
      <w:lvlText w:val="–"/>
      <w:lvlJc w:val="left"/>
      <w:pPr>
        <w:tabs>
          <w:tab w:val="num" w:pos="2880"/>
        </w:tabs>
        <w:ind w:left="2880" w:hanging="360"/>
      </w:pPr>
      <w:rPr>
        <w:rFonts w:ascii="Calibri Light" w:hAnsi="Calibri Light" w:hint="default"/>
      </w:rPr>
    </w:lvl>
    <w:lvl w:ilvl="4" w:tplc="3552FC66" w:tentative="1">
      <w:start w:val="1"/>
      <w:numFmt w:val="bullet"/>
      <w:lvlText w:val="–"/>
      <w:lvlJc w:val="left"/>
      <w:pPr>
        <w:tabs>
          <w:tab w:val="num" w:pos="3600"/>
        </w:tabs>
        <w:ind w:left="3600" w:hanging="360"/>
      </w:pPr>
      <w:rPr>
        <w:rFonts w:ascii="Calibri Light" w:hAnsi="Calibri Light" w:hint="default"/>
      </w:rPr>
    </w:lvl>
    <w:lvl w:ilvl="5" w:tplc="91C00348" w:tentative="1">
      <w:start w:val="1"/>
      <w:numFmt w:val="bullet"/>
      <w:lvlText w:val="–"/>
      <w:lvlJc w:val="left"/>
      <w:pPr>
        <w:tabs>
          <w:tab w:val="num" w:pos="4320"/>
        </w:tabs>
        <w:ind w:left="4320" w:hanging="360"/>
      </w:pPr>
      <w:rPr>
        <w:rFonts w:ascii="Calibri Light" w:hAnsi="Calibri Light" w:hint="default"/>
      </w:rPr>
    </w:lvl>
    <w:lvl w:ilvl="6" w:tplc="2AF690D4" w:tentative="1">
      <w:start w:val="1"/>
      <w:numFmt w:val="bullet"/>
      <w:lvlText w:val="–"/>
      <w:lvlJc w:val="left"/>
      <w:pPr>
        <w:tabs>
          <w:tab w:val="num" w:pos="5040"/>
        </w:tabs>
        <w:ind w:left="5040" w:hanging="360"/>
      </w:pPr>
      <w:rPr>
        <w:rFonts w:ascii="Calibri Light" w:hAnsi="Calibri Light" w:hint="default"/>
      </w:rPr>
    </w:lvl>
    <w:lvl w:ilvl="7" w:tplc="93686638" w:tentative="1">
      <w:start w:val="1"/>
      <w:numFmt w:val="bullet"/>
      <w:lvlText w:val="–"/>
      <w:lvlJc w:val="left"/>
      <w:pPr>
        <w:tabs>
          <w:tab w:val="num" w:pos="5760"/>
        </w:tabs>
        <w:ind w:left="5760" w:hanging="360"/>
      </w:pPr>
      <w:rPr>
        <w:rFonts w:ascii="Calibri Light" w:hAnsi="Calibri Light" w:hint="default"/>
      </w:rPr>
    </w:lvl>
    <w:lvl w:ilvl="8" w:tplc="CF9E7D6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7"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07521120"/>
    <w:lvl w:ilvl="0" w:tplc="60A04056">
      <w:start w:val="1"/>
      <w:numFmt w:val="decimal"/>
      <w:lvlText w:val="Proposal %1"/>
      <w:lvlJc w:val="left"/>
      <w:pPr>
        <w:tabs>
          <w:tab w:val="num" w:pos="1304"/>
        </w:tabs>
        <w:ind w:left="1304" w:hanging="1304"/>
      </w:p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F96F3A"/>
    <w:multiLevelType w:val="hybridMultilevel"/>
    <w:tmpl w:val="898AFB74"/>
    <w:lvl w:ilvl="0" w:tplc="0409000F">
      <w:start w:val="1"/>
      <w:numFmt w:val="decimal"/>
      <w:lvlText w:val="%1."/>
      <w:lvlJc w:val="left"/>
      <w:pPr>
        <w:ind w:left="1699" w:hanging="440"/>
      </w:pPr>
    </w:lvl>
    <w:lvl w:ilvl="1" w:tplc="04090019">
      <w:start w:val="1"/>
      <w:numFmt w:val="lowerLetter"/>
      <w:lvlText w:val="%2)"/>
      <w:lvlJc w:val="left"/>
      <w:pPr>
        <w:ind w:left="2139" w:hanging="440"/>
      </w:pPr>
    </w:lvl>
    <w:lvl w:ilvl="2" w:tplc="0409001B">
      <w:start w:val="1"/>
      <w:numFmt w:val="lowerRoman"/>
      <w:lvlText w:val="%3."/>
      <w:lvlJc w:val="right"/>
      <w:pPr>
        <w:ind w:left="2579" w:hanging="440"/>
      </w:pPr>
    </w:lvl>
    <w:lvl w:ilvl="3" w:tplc="0409000F">
      <w:start w:val="1"/>
      <w:numFmt w:val="decimal"/>
      <w:lvlText w:val="%4."/>
      <w:lvlJc w:val="left"/>
      <w:pPr>
        <w:ind w:left="3019" w:hanging="440"/>
      </w:pPr>
    </w:lvl>
    <w:lvl w:ilvl="4" w:tplc="04090019">
      <w:start w:val="1"/>
      <w:numFmt w:val="lowerLetter"/>
      <w:lvlText w:val="%5)"/>
      <w:lvlJc w:val="left"/>
      <w:pPr>
        <w:ind w:left="3459" w:hanging="440"/>
      </w:pPr>
    </w:lvl>
    <w:lvl w:ilvl="5" w:tplc="0409001B">
      <w:start w:val="1"/>
      <w:numFmt w:val="lowerRoman"/>
      <w:lvlText w:val="%6."/>
      <w:lvlJc w:val="right"/>
      <w:pPr>
        <w:ind w:left="3899" w:hanging="440"/>
      </w:pPr>
    </w:lvl>
    <w:lvl w:ilvl="6" w:tplc="0409000F">
      <w:start w:val="1"/>
      <w:numFmt w:val="decimal"/>
      <w:lvlText w:val="%7."/>
      <w:lvlJc w:val="left"/>
      <w:pPr>
        <w:ind w:left="4339" w:hanging="440"/>
      </w:pPr>
    </w:lvl>
    <w:lvl w:ilvl="7" w:tplc="04090019">
      <w:start w:val="1"/>
      <w:numFmt w:val="lowerLetter"/>
      <w:lvlText w:val="%8)"/>
      <w:lvlJc w:val="left"/>
      <w:pPr>
        <w:ind w:left="4779" w:hanging="440"/>
      </w:pPr>
    </w:lvl>
    <w:lvl w:ilvl="8" w:tplc="0409001B">
      <w:start w:val="1"/>
      <w:numFmt w:val="lowerRoman"/>
      <w:lvlText w:val="%9."/>
      <w:lvlJc w:val="right"/>
      <w:pPr>
        <w:ind w:left="5219" w:hanging="440"/>
      </w:pPr>
    </w:lvl>
  </w:abstractNum>
  <w:abstractNum w:abstractNumId="12"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BD61161"/>
    <w:multiLevelType w:val="hybridMultilevel"/>
    <w:tmpl w:val="5DA27530"/>
    <w:lvl w:ilvl="0" w:tplc="97843B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090755A"/>
    <w:multiLevelType w:val="hybridMultilevel"/>
    <w:tmpl w:val="B45A614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55F85F23"/>
    <w:multiLevelType w:val="hybridMultilevel"/>
    <w:tmpl w:val="EA5C71A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AFF314E"/>
    <w:multiLevelType w:val="hybridMultilevel"/>
    <w:tmpl w:val="5210CAD6"/>
    <w:lvl w:ilvl="0" w:tplc="A98AA900">
      <w:start w:val="9"/>
      <w:numFmt w:val="bullet"/>
      <w:lvlText w:val="-"/>
      <w:lvlJc w:val="left"/>
      <w:pPr>
        <w:ind w:left="724" w:hanging="440"/>
      </w:pPr>
      <w:rPr>
        <w:rFonts w:ascii="Arial" w:eastAsia="MS Mincho"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5CBE3D26"/>
    <w:multiLevelType w:val="hybridMultilevel"/>
    <w:tmpl w:val="B45A614A"/>
    <w:lvl w:ilvl="0" w:tplc="C406B3D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4"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6A34BAB"/>
    <w:multiLevelType w:val="hybridMultilevel"/>
    <w:tmpl w:val="54E40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7"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9BC7ECC"/>
    <w:multiLevelType w:val="hybridMultilevel"/>
    <w:tmpl w:val="898AFB74"/>
    <w:lvl w:ilvl="0" w:tplc="FFFFFFFF">
      <w:start w:val="1"/>
      <w:numFmt w:val="decimal"/>
      <w:lvlText w:val="%1."/>
      <w:lvlJc w:val="left"/>
      <w:pPr>
        <w:ind w:left="1699" w:hanging="440"/>
      </w:pPr>
    </w:lvl>
    <w:lvl w:ilvl="1" w:tplc="FFFFFFFF">
      <w:start w:val="1"/>
      <w:numFmt w:val="lowerLetter"/>
      <w:lvlText w:val="%2)"/>
      <w:lvlJc w:val="left"/>
      <w:pPr>
        <w:ind w:left="2139" w:hanging="440"/>
      </w:pPr>
    </w:lvl>
    <w:lvl w:ilvl="2" w:tplc="FFFFFFFF">
      <w:start w:val="1"/>
      <w:numFmt w:val="lowerRoman"/>
      <w:lvlText w:val="%3."/>
      <w:lvlJc w:val="right"/>
      <w:pPr>
        <w:ind w:left="2579" w:hanging="440"/>
      </w:pPr>
    </w:lvl>
    <w:lvl w:ilvl="3" w:tplc="FFFFFFFF">
      <w:start w:val="1"/>
      <w:numFmt w:val="decimal"/>
      <w:lvlText w:val="%4."/>
      <w:lvlJc w:val="left"/>
      <w:pPr>
        <w:ind w:left="3019" w:hanging="440"/>
      </w:pPr>
    </w:lvl>
    <w:lvl w:ilvl="4" w:tplc="FFFFFFFF">
      <w:start w:val="1"/>
      <w:numFmt w:val="lowerLetter"/>
      <w:lvlText w:val="%5)"/>
      <w:lvlJc w:val="left"/>
      <w:pPr>
        <w:ind w:left="3459" w:hanging="440"/>
      </w:pPr>
    </w:lvl>
    <w:lvl w:ilvl="5" w:tplc="FFFFFFFF">
      <w:start w:val="1"/>
      <w:numFmt w:val="lowerRoman"/>
      <w:lvlText w:val="%6."/>
      <w:lvlJc w:val="right"/>
      <w:pPr>
        <w:ind w:left="3899" w:hanging="440"/>
      </w:pPr>
    </w:lvl>
    <w:lvl w:ilvl="6" w:tplc="FFFFFFFF">
      <w:start w:val="1"/>
      <w:numFmt w:val="decimal"/>
      <w:lvlText w:val="%7."/>
      <w:lvlJc w:val="left"/>
      <w:pPr>
        <w:ind w:left="4339" w:hanging="440"/>
      </w:pPr>
    </w:lvl>
    <w:lvl w:ilvl="7" w:tplc="FFFFFFFF">
      <w:start w:val="1"/>
      <w:numFmt w:val="lowerLetter"/>
      <w:lvlText w:val="%8)"/>
      <w:lvlJc w:val="left"/>
      <w:pPr>
        <w:ind w:left="4779" w:hanging="440"/>
      </w:pPr>
    </w:lvl>
    <w:lvl w:ilvl="8" w:tplc="FFFFFFFF">
      <w:start w:val="1"/>
      <w:numFmt w:val="lowerRoman"/>
      <w:lvlText w:val="%9."/>
      <w:lvlJc w:val="right"/>
      <w:pPr>
        <w:ind w:left="5219" w:hanging="440"/>
      </w:pPr>
    </w:lvl>
  </w:abstractNum>
  <w:abstractNum w:abstractNumId="33"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5365585">
    <w:abstractNumId w:val="26"/>
  </w:num>
  <w:num w:numId="2" w16cid:durableId="1927497324">
    <w:abstractNumId w:val="19"/>
  </w:num>
  <w:num w:numId="3" w16cid:durableId="1533493282">
    <w:abstractNumId w:val="9"/>
  </w:num>
  <w:num w:numId="4" w16cid:durableId="598686884">
    <w:abstractNumId w:val="33"/>
  </w:num>
  <w:num w:numId="5" w16cid:durableId="363409581">
    <w:abstractNumId w:val="27"/>
  </w:num>
  <w:num w:numId="6" w16cid:durableId="1830902012">
    <w:abstractNumId w:val="21"/>
  </w:num>
  <w:num w:numId="7" w16cid:durableId="1579093480">
    <w:abstractNumId w:val="8"/>
  </w:num>
  <w:num w:numId="8" w16cid:durableId="15435947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26"/>
  </w:num>
  <w:num w:numId="10" w16cid:durableId="1680230756">
    <w:abstractNumId w:val="26"/>
  </w:num>
  <w:num w:numId="11" w16cid:durableId="1597709860">
    <w:abstractNumId w:val="26"/>
  </w:num>
  <w:num w:numId="12" w16cid:durableId="2089301454">
    <w:abstractNumId w:val="26"/>
  </w:num>
  <w:num w:numId="13" w16cid:durableId="2143695296">
    <w:abstractNumId w:val="3"/>
  </w:num>
  <w:num w:numId="14" w16cid:durableId="1967734765">
    <w:abstractNumId w:val="29"/>
  </w:num>
  <w:num w:numId="15" w16cid:durableId="1677345340">
    <w:abstractNumId w:val="12"/>
  </w:num>
  <w:num w:numId="16" w16cid:durableId="1231388242">
    <w:abstractNumId w:val="23"/>
  </w:num>
  <w:num w:numId="17" w16cid:durableId="1833596593">
    <w:abstractNumId w:val="31"/>
  </w:num>
  <w:num w:numId="18" w16cid:durableId="1185360059">
    <w:abstractNumId w:val="7"/>
  </w:num>
  <w:num w:numId="19" w16cid:durableId="524709119">
    <w:abstractNumId w:val="3"/>
  </w:num>
  <w:num w:numId="20" w16cid:durableId="2127390062">
    <w:abstractNumId w:val="30"/>
  </w:num>
  <w:num w:numId="21" w16cid:durableId="163857901">
    <w:abstractNumId w:val="13"/>
  </w:num>
  <w:num w:numId="22" w16cid:durableId="2061518551">
    <w:abstractNumId w:val="28"/>
  </w:num>
  <w:num w:numId="23" w16cid:durableId="96756010">
    <w:abstractNumId w:val="5"/>
  </w:num>
  <w:num w:numId="24" w16cid:durableId="11883709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26"/>
  </w:num>
  <w:num w:numId="26" w16cid:durableId="1205674465">
    <w:abstractNumId w:val="18"/>
  </w:num>
  <w:num w:numId="27" w16cid:durableId="1438791119">
    <w:abstractNumId w:val="4"/>
  </w:num>
  <w:num w:numId="28" w16cid:durableId="1438719884">
    <w:abstractNumId w:val="1"/>
  </w:num>
  <w:num w:numId="29" w16cid:durableId="313460034">
    <w:abstractNumId w:val="6"/>
  </w:num>
  <w:num w:numId="30" w16cid:durableId="6149908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86172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28111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10942367">
    <w:abstractNumId w:val="22"/>
  </w:num>
  <w:num w:numId="34" w16cid:durableId="1577859350">
    <w:abstractNumId w:val="17"/>
  </w:num>
  <w:num w:numId="35" w16cid:durableId="1758593371">
    <w:abstractNumId w:val="26"/>
    <w:lvlOverride w:ilvl="0">
      <w:startOverride w:val="3"/>
    </w:lvlOverride>
  </w:num>
  <w:num w:numId="36" w16cid:durableId="1975136301">
    <w:abstractNumId w:val="24"/>
  </w:num>
  <w:num w:numId="37" w16cid:durableId="1859543462">
    <w:abstractNumId w:val="20"/>
  </w:num>
  <w:num w:numId="38" w16cid:durableId="1870097417">
    <w:abstractNumId w:val="2"/>
  </w:num>
  <w:num w:numId="39" w16cid:durableId="21016823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3384219">
    <w:abstractNumId w:val="15"/>
  </w:num>
  <w:num w:numId="41" w16cid:durableId="1074667198">
    <w:abstractNumId w:val="14"/>
  </w:num>
  <w:num w:numId="42" w16cid:durableId="429393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2245186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194763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0795017">
    <w:abstractNumId w:val="18"/>
  </w:num>
  <w:num w:numId="46" w16cid:durableId="19056739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86530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6039768">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3DC3"/>
    <w:rsid w:val="00005CAB"/>
    <w:rsid w:val="00006C73"/>
    <w:rsid w:val="000073D9"/>
    <w:rsid w:val="00007761"/>
    <w:rsid w:val="00007CAB"/>
    <w:rsid w:val="000100C1"/>
    <w:rsid w:val="0001163B"/>
    <w:rsid w:val="00011C8D"/>
    <w:rsid w:val="00013CDB"/>
    <w:rsid w:val="00014BC5"/>
    <w:rsid w:val="00014D37"/>
    <w:rsid w:val="000153CC"/>
    <w:rsid w:val="00015950"/>
    <w:rsid w:val="000162E9"/>
    <w:rsid w:val="00016557"/>
    <w:rsid w:val="00020D67"/>
    <w:rsid w:val="0002197D"/>
    <w:rsid w:val="00022927"/>
    <w:rsid w:val="00023C40"/>
    <w:rsid w:val="000241C8"/>
    <w:rsid w:val="00024930"/>
    <w:rsid w:val="00025377"/>
    <w:rsid w:val="00025423"/>
    <w:rsid w:val="0002599D"/>
    <w:rsid w:val="00026BFC"/>
    <w:rsid w:val="00027DC5"/>
    <w:rsid w:val="000302F2"/>
    <w:rsid w:val="000322BE"/>
    <w:rsid w:val="00032642"/>
    <w:rsid w:val="00032F70"/>
    <w:rsid w:val="00033397"/>
    <w:rsid w:val="00035DF0"/>
    <w:rsid w:val="000361BA"/>
    <w:rsid w:val="000375A6"/>
    <w:rsid w:val="00040095"/>
    <w:rsid w:val="000403D7"/>
    <w:rsid w:val="00040932"/>
    <w:rsid w:val="0004169F"/>
    <w:rsid w:val="0004185C"/>
    <w:rsid w:val="00042C77"/>
    <w:rsid w:val="0004357F"/>
    <w:rsid w:val="00044222"/>
    <w:rsid w:val="00044431"/>
    <w:rsid w:val="0004585B"/>
    <w:rsid w:val="000459D5"/>
    <w:rsid w:val="00046FAB"/>
    <w:rsid w:val="00051A55"/>
    <w:rsid w:val="00051D35"/>
    <w:rsid w:val="0005588D"/>
    <w:rsid w:val="00055CEC"/>
    <w:rsid w:val="0005647B"/>
    <w:rsid w:val="000576EE"/>
    <w:rsid w:val="00057F22"/>
    <w:rsid w:val="000627CA"/>
    <w:rsid w:val="00065268"/>
    <w:rsid w:val="0007035B"/>
    <w:rsid w:val="00070BD9"/>
    <w:rsid w:val="0007169F"/>
    <w:rsid w:val="00071C4F"/>
    <w:rsid w:val="00072646"/>
    <w:rsid w:val="000729A2"/>
    <w:rsid w:val="00073C9C"/>
    <w:rsid w:val="0007792A"/>
    <w:rsid w:val="00080512"/>
    <w:rsid w:val="00080F5C"/>
    <w:rsid w:val="00081240"/>
    <w:rsid w:val="0008166B"/>
    <w:rsid w:val="0008378E"/>
    <w:rsid w:val="00087013"/>
    <w:rsid w:val="000902D4"/>
    <w:rsid w:val="00090418"/>
    <w:rsid w:val="00090468"/>
    <w:rsid w:val="00090CD4"/>
    <w:rsid w:val="000914AC"/>
    <w:rsid w:val="0009221C"/>
    <w:rsid w:val="00094568"/>
    <w:rsid w:val="000947CC"/>
    <w:rsid w:val="00094C6B"/>
    <w:rsid w:val="00097E78"/>
    <w:rsid w:val="000A014D"/>
    <w:rsid w:val="000A0E46"/>
    <w:rsid w:val="000A14B1"/>
    <w:rsid w:val="000A4C20"/>
    <w:rsid w:val="000A60C3"/>
    <w:rsid w:val="000A6BBB"/>
    <w:rsid w:val="000B0115"/>
    <w:rsid w:val="000B02F8"/>
    <w:rsid w:val="000B0BF3"/>
    <w:rsid w:val="000B0EF0"/>
    <w:rsid w:val="000B1752"/>
    <w:rsid w:val="000B1B13"/>
    <w:rsid w:val="000B1FF2"/>
    <w:rsid w:val="000B3C9C"/>
    <w:rsid w:val="000B40D8"/>
    <w:rsid w:val="000B4877"/>
    <w:rsid w:val="000B6020"/>
    <w:rsid w:val="000B6398"/>
    <w:rsid w:val="000B7BCF"/>
    <w:rsid w:val="000C0358"/>
    <w:rsid w:val="000C18FE"/>
    <w:rsid w:val="000C522B"/>
    <w:rsid w:val="000C556A"/>
    <w:rsid w:val="000C756E"/>
    <w:rsid w:val="000D1B0B"/>
    <w:rsid w:val="000D1D35"/>
    <w:rsid w:val="000D3336"/>
    <w:rsid w:val="000D356D"/>
    <w:rsid w:val="000D4B95"/>
    <w:rsid w:val="000D58AB"/>
    <w:rsid w:val="000D64F1"/>
    <w:rsid w:val="000D6E3F"/>
    <w:rsid w:val="000D75DC"/>
    <w:rsid w:val="000D7FA6"/>
    <w:rsid w:val="000E0023"/>
    <w:rsid w:val="000E01FF"/>
    <w:rsid w:val="000E0584"/>
    <w:rsid w:val="000E37C4"/>
    <w:rsid w:val="000E3934"/>
    <w:rsid w:val="000E4069"/>
    <w:rsid w:val="000E47D4"/>
    <w:rsid w:val="000E5108"/>
    <w:rsid w:val="000F481F"/>
    <w:rsid w:val="000F526A"/>
    <w:rsid w:val="000F57DC"/>
    <w:rsid w:val="000F6A70"/>
    <w:rsid w:val="000F6CE7"/>
    <w:rsid w:val="000F7A11"/>
    <w:rsid w:val="000F7E94"/>
    <w:rsid w:val="00100327"/>
    <w:rsid w:val="00100BA1"/>
    <w:rsid w:val="001011C1"/>
    <w:rsid w:val="00101E2A"/>
    <w:rsid w:val="0010368C"/>
    <w:rsid w:val="00103DC3"/>
    <w:rsid w:val="001125F7"/>
    <w:rsid w:val="00112BE7"/>
    <w:rsid w:val="00112F1A"/>
    <w:rsid w:val="00122140"/>
    <w:rsid w:val="00122FEC"/>
    <w:rsid w:val="00123292"/>
    <w:rsid w:val="00123AC6"/>
    <w:rsid w:val="00124DD4"/>
    <w:rsid w:val="00126400"/>
    <w:rsid w:val="001264F3"/>
    <w:rsid w:val="001274B6"/>
    <w:rsid w:val="00127CCC"/>
    <w:rsid w:val="00130A42"/>
    <w:rsid w:val="00131BCA"/>
    <w:rsid w:val="00132E07"/>
    <w:rsid w:val="00135ABE"/>
    <w:rsid w:val="001411FD"/>
    <w:rsid w:val="0014230B"/>
    <w:rsid w:val="00143363"/>
    <w:rsid w:val="001436BC"/>
    <w:rsid w:val="00143C5D"/>
    <w:rsid w:val="0014419E"/>
    <w:rsid w:val="001446F4"/>
    <w:rsid w:val="00145075"/>
    <w:rsid w:val="00145403"/>
    <w:rsid w:val="00147185"/>
    <w:rsid w:val="001500B8"/>
    <w:rsid w:val="00152644"/>
    <w:rsid w:val="00152949"/>
    <w:rsid w:val="00153F22"/>
    <w:rsid w:val="00157300"/>
    <w:rsid w:val="001601DC"/>
    <w:rsid w:val="001617E5"/>
    <w:rsid w:val="00163A22"/>
    <w:rsid w:val="00165A0D"/>
    <w:rsid w:val="00165F2E"/>
    <w:rsid w:val="00166172"/>
    <w:rsid w:val="00166728"/>
    <w:rsid w:val="001679C0"/>
    <w:rsid w:val="00171370"/>
    <w:rsid w:val="00171DA1"/>
    <w:rsid w:val="001741A0"/>
    <w:rsid w:val="00174291"/>
    <w:rsid w:val="00175FA0"/>
    <w:rsid w:val="00180692"/>
    <w:rsid w:val="001821B3"/>
    <w:rsid w:val="00182E67"/>
    <w:rsid w:val="00183778"/>
    <w:rsid w:val="001841BF"/>
    <w:rsid w:val="0018515E"/>
    <w:rsid w:val="00185BC1"/>
    <w:rsid w:val="00186138"/>
    <w:rsid w:val="00186370"/>
    <w:rsid w:val="00187B8D"/>
    <w:rsid w:val="00190972"/>
    <w:rsid w:val="00191738"/>
    <w:rsid w:val="00194515"/>
    <w:rsid w:val="00194CD0"/>
    <w:rsid w:val="0019500E"/>
    <w:rsid w:val="001962AF"/>
    <w:rsid w:val="001962F2"/>
    <w:rsid w:val="00197591"/>
    <w:rsid w:val="00197851"/>
    <w:rsid w:val="001A074B"/>
    <w:rsid w:val="001A1113"/>
    <w:rsid w:val="001A634A"/>
    <w:rsid w:val="001A685B"/>
    <w:rsid w:val="001A7CE1"/>
    <w:rsid w:val="001B01CC"/>
    <w:rsid w:val="001B1942"/>
    <w:rsid w:val="001B1E91"/>
    <w:rsid w:val="001B1FA7"/>
    <w:rsid w:val="001B23A8"/>
    <w:rsid w:val="001B3311"/>
    <w:rsid w:val="001B349E"/>
    <w:rsid w:val="001B3AA2"/>
    <w:rsid w:val="001B49C9"/>
    <w:rsid w:val="001B5E2E"/>
    <w:rsid w:val="001C1F10"/>
    <w:rsid w:val="001C23F4"/>
    <w:rsid w:val="001C3543"/>
    <w:rsid w:val="001C3781"/>
    <w:rsid w:val="001C3966"/>
    <w:rsid w:val="001C4AC4"/>
    <w:rsid w:val="001C4F79"/>
    <w:rsid w:val="001C6396"/>
    <w:rsid w:val="001C736A"/>
    <w:rsid w:val="001C77C4"/>
    <w:rsid w:val="001C7C0B"/>
    <w:rsid w:val="001D00BF"/>
    <w:rsid w:val="001D0C63"/>
    <w:rsid w:val="001D1DAA"/>
    <w:rsid w:val="001D4691"/>
    <w:rsid w:val="001D5B0A"/>
    <w:rsid w:val="001D6647"/>
    <w:rsid w:val="001E0C47"/>
    <w:rsid w:val="001E22F8"/>
    <w:rsid w:val="001E68B6"/>
    <w:rsid w:val="001F04E9"/>
    <w:rsid w:val="001F126A"/>
    <w:rsid w:val="001F168B"/>
    <w:rsid w:val="001F2AB1"/>
    <w:rsid w:val="001F2C0D"/>
    <w:rsid w:val="001F408B"/>
    <w:rsid w:val="001F7831"/>
    <w:rsid w:val="00203A5D"/>
    <w:rsid w:val="00204045"/>
    <w:rsid w:val="00206161"/>
    <w:rsid w:val="0020712B"/>
    <w:rsid w:val="00210CB8"/>
    <w:rsid w:val="0021231D"/>
    <w:rsid w:val="00212942"/>
    <w:rsid w:val="00213663"/>
    <w:rsid w:val="00213C27"/>
    <w:rsid w:val="00214804"/>
    <w:rsid w:val="00216876"/>
    <w:rsid w:val="002171B2"/>
    <w:rsid w:val="002207D5"/>
    <w:rsid w:val="00220815"/>
    <w:rsid w:val="002219AC"/>
    <w:rsid w:val="00223FCA"/>
    <w:rsid w:val="00224AAB"/>
    <w:rsid w:val="0022606D"/>
    <w:rsid w:val="002264D3"/>
    <w:rsid w:val="002267C7"/>
    <w:rsid w:val="002277C7"/>
    <w:rsid w:val="00230FE8"/>
    <w:rsid w:val="00231306"/>
    <w:rsid w:val="00231728"/>
    <w:rsid w:val="00234C99"/>
    <w:rsid w:val="00235DBC"/>
    <w:rsid w:val="0023661D"/>
    <w:rsid w:val="00237C39"/>
    <w:rsid w:val="0024324A"/>
    <w:rsid w:val="00243DE1"/>
    <w:rsid w:val="00244A05"/>
    <w:rsid w:val="002455B8"/>
    <w:rsid w:val="00246814"/>
    <w:rsid w:val="00247550"/>
    <w:rsid w:val="00247B19"/>
    <w:rsid w:val="00250404"/>
    <w:rsid w:val="002508F7"/>
    <w:rsid w:val="002529FD"/>
    <w:rsid w:val="0025613A"/>
    <w:rsid w:val="00260DA7"/>
    <w:rsid w:val="00260EC0"/>
    <w:rsid w:val="002610D8"/>
    <w:rsid w:val="00264C0C"/>
    <w:rsid w:val="00266AF5"/>
    <w:rsid w:val="002675D3"/>
    <w:rsid w:val="002701DA"/>
    <w:rsid w:val="00270212"/>
    <w:rsid w:val="002709D8"/>
    <w:rsid w:val="00270A2B"/>
    <w:rsid w:val="002735D3"/>
    <w:rsid w:val="002747EC"/>
    <w:rsid w:val="002810C8"/>
    <w:rsid w:val="002815C0"/>
    <w:rsid w:val="00282A22"/>
    <w:rsid w:val="002831C7"/>
    <w:rsid w:val="00283AD5"/>
    <w:rsid w:val="002840C7"/>
    <w:rsid w:val="00284E78"/>
    <w:rsid w:val="002855BF"/>
    <w:rsid w:val="00287326"/>
    <w:rsid w:val="00290336"/>
    <w:rsid w:val="0029112E"/>
    <w:rsid w:val="002915B0"/>
    <w:rsid w:val="00291966"/>
    <w:rsid w:val="00292FC9"/>
    <w:rsid w:val="00294F88"/>
    <w:rsid w:val="002959F8"/>
    <w:rsid w:val="00296A53"/>
    <w:rsid w:val="002A18FD"/>
    <w:rsid w:val="002A2E54"/>
    <w:rsid w:val="002A3017"/>
    <w:rsid w:val="002A32C4"/>
    <w:rsid w:val="002A3860"/>
    <w:rsid w:val="002A47CF"/>
    <w:rsid w:val="002A5FA5"/>
    <w:rsid w:val="002A7486"/>
    <w:rsid w:val="002A7C84"/>
    <w:rsid w:val="002B0800"/>
    <w:rsid w:val="002B1D88"/>
    <w:rsid w:val="002B3271"/>
    <w:rsid w:val="002B3354"/>
    <w:rsid w:val="002B3471"/>
    <w:rsid w:val="002B398D"/>
    <w:rsid w:val="002B44B8"/>
    <w:rsid w:val="002B6A93"/>
    <w:rsid w:val="002C07D9"/>
    <w:rsid w:val="002C20D8"/>
    <w:rsid w:val="002C66A3"/>
    <w:rsid w:val="002C69AA"/>
    <w:rsid w:val="002C735F"/>
    <w:rsid w:val="002D093F"/>
    <w:rsid w:val="002D1160"/>
    <w:rsid w:val="002D2AD6"/>
    <w:rsid w:val="002D2C29"/>
    <w:rsid w:val="002D2CA2"/>
    <w:rsid w:val="002D4317"/>
    <w:rsid w:val="002D5435"/>
    <w:rsid w:val="002D657A"/>
    <w:rsid w:val="002E2BDC"/>
    <w:rsid w:val="002E6612"/>
    <w:rsid w:val="002E79BB"/>
    <w:rsid w:val="002E7FB9"/>
    <w:rsid w:val="002F0390"/>
    <w:rsid w:val="002F0D22"/>
    <w:rsid w:val="002F12A5"/>
    <w:rsid w:val="00301508"/>
    <w:rsid w:val="00303629"/>
    <w:rsid w:val="0030389D"/>
    <w:rsid w:val="00305DAA"/>
    <w:rsid w:val="00306241"/>
    <w:rsid w:val="003073B9"/>
    <w:rsid w:val="00310D9A"/>
    <w:rsid w:val="00311AAC"/>
    <w:rsid w:val="00311B17"/>
    <w:rsid w:val="003133F1"/>
    <w:rsid w:val="00313CC3"/>
    <w:rsid w:val="003172DC"/>
    <w:rsid w:val="0032086B"/>
    <w:rsid w:val="00320BA0"/>
    <w:rsid w:val="00320DFF"/>
    <w:rsid w:val="00322DFD"/>
    <w:rsid w:val="00323D2C"/>
    <w:rsid w:val="003243BA"/>
    <w:rsid w:val="00324E66"/>
    <w:rsid w:val="003255FD"/>
    <w:rsid w:val="00325AE3"/>
    <w:rsid w:val="00326069"/>
    <w:rsid w:val="003268BF"/>
    <w:rsid w:val="00327E5D"/>
    <w:rsid w:val="00330D00"/>
    <w:rsid w:val="00332B64"/>
    <w:rsid w:val="00333345"/>
    <w:rsid w:val="00335A5E"/>
    <w:rsid w:val="00336192"/>
    <w:rsid w:val="0033731A"/>
    <w:rsid w:val="00337C3B"/>
    <w:rsid w:val="00343806"/>
    <w:rsid w:val="00347687"/>
    <w:rsid w:val="003476CD"/>
    <w:rsid w:val="00347B20"/>
    <w:rsid w:val="00350D7C"/>
    <w:rsid w:val="00351CAD"/>
    <w:rsid w:val="00353629"/>
    <w:rsid w:val="003542C8"/>
    <w:rsid w:val="0035462D"/>
    <w:rsid w:val="003547A2"/>
    <w:rsid w:val="00355C7E"/>
    <w:rsid w:val="003561FD"/>
    <w:rsid w:val="00356DD9"/>
    <w:rsid w:val="00360734"/>
    <w:rsid w:val="00360DF8"/>
    <w:rsid w:val="00361523"/>
    <w:rsid w:val="00362987"/>
    <w:rsid w:val="00363968"/>
    <w:rsid w:val="0036459E"/>
    <w:rsid w:val="00364B41"/>
    <w:rsid w:val="00365C4C"/>
    <w:rsid w:val="003667FF"/>
    <w:rsid w:val="003676CB"/>
    <w:rsid w:val="00367888"/>
    <w:rsid w:val="00370943"/>
    <w:rsid w:val="003715FA"/>
    <w:rsid w:val="00371915"/>
    <w:rsid w:val="00372205"/>
    <w:rsid w:val="003724CA"/>
    <w:rsid w:val="0037294E"/>
    <w:rsid w:val="00373163"/>
    <w:rsid w:val="00375293"/>
    <w:rsid w:val="00376209"/>
    <w:rsid w:val="00377016"/>
    <w:rsid w:val="00377F37"/>
    <w:rsid w:val="0038045A"/>
    <w:rsid w:val="00381708"/>
    <w:rsid w:val="003824C2"/>
    <w:rsid w:val="00382C4D"/>
    <w:rsid w:val="00383096"/>
    <w:rsid w:val="00384561"/>
    <w:rsid w:val="00385511"/>
    <w:rsid w:val="0038552D"/>
    <w:rsid w:val="00385E77"/>
    <w:rsid w:val="00387011"/>
    <w:rsid w:val="00387B0B"/>
    <w:rsid w:val="00390D6B"/>
    <w:rsid w:val="0039346C"/>
    <w:rsid w:val="00394506"/>
    <w:rsid w:val="00395772"/>
    <w:rsid w:val="00396509"/>
    <w:rsid w:val="003972FF"/>
    <w:rsid w:val="003A07EA"/>
    <w:rsid w:val="003A133F"/>
    <w:rsid w:val="003A229C"/>
    <w:rsid w:val="003A3CC4"/>
    <w:rsid w:val="003A41EF"/>
    <w:rsid w:val="003A527F"/>
    <w:rsid w:val="003A565C"/>
    <w:rsid w:val="003B2EAB"/>
    <w:rsid w:val="003B40AD"/>
    <w:rsid w:val="003B4207"/>
    <w:rsid w:val="003B470F"/>
    <w:rsid w:val="003B5166"/>
    <w:rsid w:val="003B6290"/>
    <w:rsid w:val="003B73F6"/>
    <w:rsid w:val="003B79E3"/>
    <w:rsid w:val="003C0A8C"/>
    <w:rsid w:val="003C0F9A"/>
    <w:rsid w:val="003C237F"/>
    <w:rsid w:val="003C291C"/>
    <w:rsid w:val="003C311A"/>
    <w:rsid w:val="003C3B66"/>
    <w:rsid w:val="003C4E37"/>
    <w:rsid w:val="003C4F3B"/>
    <w:rsid w:val="003C5269"/>
    <w:rsid w:val="003C5533"/>
    <w:rsid w:val="003C5DF8"/>
    <w:rsid w:val="003C7ED5"/>
    <w:rsid w:val="003D02D4"/>
    <w:rsid w:val="003D127F"/>
    <w:rsid w:val="003D2932"/>
    <w:rsid w:val="003D2E79"/>
    <w:rsid w:val="003D31C1"/>
    <w:rsid w:val="003D3519"/>
    <w:rsid w:val="003D37BF"/>
    <w:rsid w:val="003D39A2"/>
    <w:rsid w:val="003D4028"/>
    <w:rsid w:val="003D425B"/>
    <w:rsid w:val="003D4B16"/>
    <w:rsid w:val="003D70C8"/>
    <w:rsid w:val="003E01A2"/>
    <w:rsid w:val="003E0B37"/>
    <w:rsid w:val="003E16BE"/>
    <w:rsid w:val="003E17A4"/>
    <w:rsid w:val="003E4233"/>
    <w:rsid w:val="003E4846"/>
    <w:rsid w:val="003E53F9"/>
    <w:rsid w:val="003E6495"/>
    <w:rsid w:val="003E676B"/>
    <w:rsid w:val="003F0CE7"/>
    <w:rsid w:val="003F0FF9"/>
    <w:rsid w:val="003F11FC"/>
    <w:rsid w:val="003F24B6"/>
    <w:rsid w:val="003F258E"/>
    <w:rsid w:val="003F2920"/>
    <w:rsid w:val="003F2F05"/>
    <w:rsid w:val="003F3214"/>
    <w:rsid w:val="003F3E02"/>
    <w:rsid w:val="003F4E28"/>
    <w:rsid w:val="003F5181"/>
    <w:rsid w:val="003F754C"/>
    <w:rsid w:val="004006E8"/>
    <w:rsid w:val="004007D5"/>
    <w:rsid w:val="00401855"/>
    <w:rsid w:val="0040228D"/>
    <w:rsid w:val="0040374C"/>
    <w:rsid w:val="00405E80"/>
    <w:rsid w:val="0040702D"/>
    <w:rsid w:val="00407DB5"/>
    <w:rsid w:val="00407F71"/>
    <w:rsid w:val="0041042C"/>
    <w:rsid w:val="00413BB8"/>
    <w:rsid w:val="00413F2F"/>
    <w:rsid w:val="00414017"/>
    <w:rsid w:val="00416C4F"/>
    <w:rsid w:val="00421F6C"/>
    <w:rsid w:val="00426682"/>
    <w:rsid w:val="00427D3B"/>
    <w:rsid w:val="004322B3"/>
    <w:rsid w:val="00432BC9"/>
    <w:rsid w:val="00432BE2"/>
    <w:rsid w:val="004345F3"/>
    <w:rsid w:val="004345FC"/>
    <w:rsid w:val="00441FD9"/>
    <w:rsid w:val="004433CF"/>
    <w:rsid w:val="00443737"/>
    <w:rsid w:val="0044406B"/>
    <w:rsid w:val="004450A9"/>
    <w:rsid w:val="004453AA"/>
    <w:rsid w:val="004457E3"/>
    <w:rsid w:val="004469E5"/>
    <w:rsid w:val="0044738E"/>
    <w:rsid w:val="004473DF"/>
    <w:rsid w:val="00450582"/>
    <w:rsid w:val="00451660"/>
    <w:rsid w:val="00452280"/>
    <w:rsid w:val="004543B2"/>
    <w:rsid w:val="004574E5"/>
    <w:rsid w:val="004578B7"/>
    <w:rsid w:val="00457C72"/>
    <w:rsid w:val="00460350"/>
    <w:rsid w:val="00460A99"/>
    <w:rsid w:val="00461101"/>
    <w:rsid w:val="0046143F"/>
    <w:rsid w:val="00461DEB"/>
    <w:rsid w:val="0046287F"/>
    <w:rsid w:val="00463CBD"/>
    <w:rsid w:val="00463D4C"/>
    <w:rsid w:val="004645DB"/>
    <w:rsid w:val="00464EEE"/>
    <w:rsid w:val="00465587"/>
    <w:rsid w:val="004657C7"/>
    <w:rsid w:val="0046720C"/>
    <w:rsid w:val="00467F8A"/>
    <w:rsid w:val="0047086C"/>
    <w:rsid w:val="00472B68"/>
    <w:rsid w:val="0047342E"/>
    <w:rsid w:val="00477455"/>
    <w:rsid w:val="004779FB"/>
    <w:rsid w:val="00483A20"/>
    <w:rsid w:val="0048442E"/>
    <w:rsid w:val="0048532D"/>
    <w:rsid w:val="00486A7B"/>
    <w:rsid w:val="00486EBE"/>
    <w:rsid w:val="00487060"/>
    <w:rsid w:val="004874D6"/>
    <w:rsid w:val="00487EAC"/>
    <w:rsid w:val="004901A6"/>
    <w:rsid w:val="00490653"/>
    <w:rsid w:val="00490C92"/>
    <w:rsid w:val="00492476"/>
    <w:rsid w:val="004937F8"/>
    <w:rsid w:val="00493A0E"/>
    <w:rsid w:val="00495D82"/>
    <w:rsid w:val="004966DD"/>
    <w:rsid w:val="004974A8"/>
    <w:rsid w:val="00497F27"/>
    <w:rsid w:val="004A10EE"/>
    <w:rsid w:val="004A1F7B"/>
    <w:rsid w:val="004A3325"/>
    <w:rsid w:val="004A3412"/>
    <w:rsid w:val="004A34E6"/>
    <w:rsid w:val="004A40FB"/>
    <w:rsid w:val="004A5006"/>
    <w:rsid w:val="004A5831"/>
    <w:rsid w:val="004B0FB0"/>
    <w:rsid w:val="004B1812"/>
    <w:rsid w:val="004B18E1"/>
    <w:rsid w:val="004B1E26"/>
    <w:rsid w:val="004B2692"/>
    <w:rsid w:val="004B285E"/>
    <w:rsid w:val="004B32EB"/>
    <w:rsid w:val="004B36BD"/>
    <w:rsid w:val="004B545F"/>
    <w:rsid w:val="004B77BE"/>
    <w:rsid w:val="004C0C6E"/>
    <w:rsid w:val="004C1E2A"/>
    <w:rsid w:val="004C25E8"/>
    <w:rsid w:val="004C33D5"/>
    <w:rsid w:val="004C3DCD"/>
    <w:rsid w:val="004C44D2"/>
    <w:rsid w:val="004C5B76"/>
    <w:rsid w:val="004C7901"/>
    <w:rsid w:val="004D12EF"/>
    <w:rsid w:val="004D2491"/>
    <w:rsid w:val="004D26AD"/>
    <w:rsid w:val="004D2AD2"/>
    <w:rsid w:val="004D33A1"/>
    <w:rsid w:val="004D3578"/>
    <w:rsid w:val="004D37A4"/>
    <w:rsid w:val="004D380D"/>
    <w:rsid w:val="004D3D30"/>
    <w:rsid w:val="004D4335"/>
    <w:rsid w:val="004D6C16"/>
    <w:rsid w:val="004D6F3A"/>
    <w:rsid w:val="004D6FD4"/>
    <w:rsid w:val="004D724B"/>
    <w:rsid w:val="004D78C0"/>
    <w:rsid w:val="004D7B60"/>
    <w:rsid w:val="004E2110"/>
    <w:rsid w:val="004E213A"/>
    <w:rsid w:val="004E2C6C"/>
    <w:rsid w:val="004E3E11"/>
    <w:rsid w:val="004E4E09"/>
    <w:rsid w:val="004E73E8"/>
    <w:rsid w:val="004F050B"/>
    <w:rsid w:val="004F10E9"/>
    <w:rsid w:val="004F2E59"/>
    <w:rsid w:val="004F3ADA"/>
    <w:rsid w:val="004F4350"/>
    <w:rsid w:val="004F4529"/>
    <w:rsid w:val="004F4540"/>
    <w:rsid w:val="004F73A7"/>
    <w:rsid w:val="005005C5"/>
    <w:rsid w:val="00500D68"/>
    <w:rsid w:val="00501D49"/>
    <w:rsid w:val="00503171"/>
    <w:rsid w:val="00503CB5"/>
    <w:rsid w:val="00506C28"/>
    <w:rsid w:val="00506D9E"/>
    <w:rsid w:val="005075B6"/>
    <w:rsid w:val="0051041D"/>
    <w:rsid w:val="005126FC"/>
    <w:rsid w:val="00514D16"/>
    <w:rsid w:val="00516A0D"/>
    <w:rsid w:val="005214BC"/>
    <w:rsid w:val="005239B4"/>
    <w:rsid w:val="00525423"/>
    <w:rsid w:val="005268DD"/>
    <w:rsid w:val="00527C31"/>
    <w:rsid w:val="00527F2A"/>
    <w:rsid w:val="005302D5"/>
    <w:rsid w:val="00531049"/>
    <w:rsid w:val="005330DD"/>
    <w:rsid w:val="00534DA0"/>
    <w:rsid w:val="00535EC5"/>
    <w:rsid w:val="00536A0E"/>
    <w:rsid w:val="00542000"/>
    <w:rsid w:val="005420A6"/>
    <w:rsid w:val="005438BE"/>
    <w:rsid w:val="00543E6C"/>
    <w:rsid w:val="005456F4"/>
    <w:rsid w:val="00547A10"/>
    <w:rsid w:val="005501CD"/>
    <w:rsid w:val="00551763"/>
    <w:rsid w:val="0055422F"/>
    <w:rsid w:val="00555070"/>
    <w:rsid w:val="00557338"/>
    <w:rsid w:val="005618A4"/>
    <w:rsid w:val="005625DD"/>
    <w:rsid w:val="0056309A"/>
    <w:rsid w:val="005642A1"/>
    <w:rsid w:val="00565087"/>
    <w:rsid w:val="0056573F"/>
    <w:rsid w:val="00566239"/>
    <w:rsid w:val="0056656C"/>
    <w:rsid w:val="00571279"/>
    <w:rsid w:val="00571DF5"/>
    <w:rsid w:val="00572564"/>
    <w:rsid w:val="005739BD"/>
    <w:rsid w:val="00573F36"/>
    <w:rsid w:val="00575070"/>
    <w:rsid w:val="005752D5"/>
    <w:rsid w:val="0057598B"/>
    <w:rsid w:val="00576ABF"/>
    <w:rsid w:val="00576C6D"/>
    <w:rsid w:val="0058077E"/>
    <w:rsid w:val="00580BC1"/>
    <w:rsid w:val="005824F6"/>
    <w:rsid w:val="0058261B"/>
    <w:rsid w:val="00583007"/>
    <w:rsid w:val="00584044"/>
    <w:rsid w:val="00586838"/>
    <w:rsid w:val="0058716C"/>
    <w:rsid w:val="00587726"/>
    <w:rsid w:val="00591403"/>
    <w:rsid w:val="00591E74"/>
    <w:rsid w:val="0059328F"/>
    <w:rsid w:val="00594B6F"/>
    <w:rsid w:val="00595AAB"/>
    <w:rsid w:val="00596097"/>
    <w:rsid w:val="00596B5D"/>
    <w:rsid w:val="005A0256"/>
    <w:rsid w:val="005A49C6"/>
    <w:rsid w:val="005A4D6D"/>
    <w:rsid w:val="005A53B0"/>
    <w:rsid w:val="005A68D5"/>
    <w:rsid w:val="005A6CA2"/>
    <w:rsid w:val="005B015F"/>
    <w:rsid w:val="005B3921"/>
    <w:rsid w:val="005B41A4"/>
    <w:rsid w:val="005B56DA"/>
    <w:rsid w:val="005B58B9"/>
    <w:rsid w:val="005B598B"/>
    <w:rsid w:val="005B7DE7"/>
    <w:rsid w:val="005C007C"/>
    <w:rsid w:val="005C0359"/>
    <w:rsid w:val="005C1A18"/>
    <w:rsid w:val="005C1D85"/>
    <w:rsid w:val="005C20F5"/>
    <w:rsid w:val="005C2F10"/>
    <w:rsid w:val="005C3769"/>
    <w:rsid w:val="005C4665"/>
    <w:rsid w:val="005C64F2"/>
    <w:rsid w:val="005C78A8"/>
    <w:rsid w:val="005D09F6"/>
    <w:rsid w:val="005D1091"/>
    <w:rsid w:val="005D2171"/>
    <w:rsid w:val="005D2ED5"/>
    <w:rsid w:val="005D6E49"/>
    <w:rsid w:val="005D725F"/>
    <w:rsid w:val="005E1048"/>
    <w:rsid w:val="005E1FED"/>
    <w:rsid w:val="005E28FB"/>
    <w:rsid w:val="005F0D6D"/>
    <w:rsid w:val="005F1917"/>
    <w:rsid w:val="005F4A60"/>
    <w:rsid w:val="005F5EA4"/>
    <w:rsid w:val="0060107D"/>
    <w:rsid w:val="00601EEB"/>
    <w:rsid w:val="00602F40"/>
    <w:rsid w:val="00603B63"/>
    <w:rsid w:val="00603D62"/>
    <w:rsid w:val="00604294"/>
    <w:rsid w:val="006048A8"/>
    <w:rsid w:val="0060686C"/>
    <w:rsid w:val="00606E38"/>
    <w:rsid w:val="006074CD"/>
    <w:rsid w:val="0061000C"/>
    <w:rsid w:val="0061041A"/>
    <w:rsid w:val="00611566"/>
    <w:rsid w:val="00611868"/>
    <w:rsid w:val="00612BD7"/>
    <w:rsid w:val="00613366"/>
    <w:rsid w:val="00614401"/>
    <w:rsid w:val="006160D7"/>
    <w:rsid w:val="006170FF"/>
    <w:rsid w:val="00622FDA"/>
    <w:rsid w:val="0062407B"/>
    <w:rsid w:val="00624603"/>
    <w:rsid w:val="00624C07"/>
    <w:rsid w:val="00624F03"/>
    <w:rsid w:val="0062582C"/>
    <w:rsid w:val="00625B0A"/>
    <w:rsid w:val="00627911"/>
    <w:rsid w:val="00631358"/>
    <w:rsid w:val="00632396"/>
    <w:rsid w:val="00635845"/>
    <w:rsid w:val="00635F52"/>
    <w:rsid w:val="00636529"/>
    <w:rsid w:val="00640307"/>
    <w:rsid w:val="00641342"/>
    <w:rsid w:val="00641838"/>
    <w:rsid w:val="006433D1"/>
    <w:rsid w:val="00646D99"/>
    <w:rsid w:val="006504D6"/>
    <w:rsid w:val="0065053D"/>
    <w:rsid w:val="00650E40"/>
    <w:rsid w:val="006510E9"/>
    <w:rsid w:val="00652B9E"/>
    <w:rsid w:val="00653358"/>
    <w:rsid w:val="00653988"/>
    <w:rsid w:val="00653CAC"/>
    <w:rsid w:val="00653E89"/>
    <w:rsid w:val="006541A1"/>
    <w:rsid w:val="00654596"/>
    <w:rsid w:val="00655360"/>
    <w:rsid w:val="006568BA"/>
    <w:rsid w:val="00656910"/>
    <w:rsid w:val="00656E05"/>
    <w:rsid w:val="006574C0"/>
    <w:rsid w:val="00657CA6"/>
    <w:rsid w:val="0066096B"/>
    <w:rsid w:val="00662B68"/>
    <w:rsid w:val="006634F4"/>
    <w:rsid w:val="0066626A"/>
    <w:rsid w:val="00666F3C"/>
    <w:rsid w:val="00670303"/>
    <w:rsid w:val="00670C14"/>
    <w:rsid w:val="00672522"/>
    <w:rsid w:val="00672AE4"/>
    <w:rsid w:val="00674D79"/>
    <w:rsid w:val="00675FF2"/>
    <w:rsid w:val="0067758B"/>
    <w:rsid w:val="0067783E"/>
    <w:rsid w:val="00677F5B"/>
    <w:rsid w:val="00680911"/>
    <w:rsid w:val="00682BF2"/>
    <w:rsid w:val="0068445E"/>
    <w:rsid w:val="00685410"/>
    <w:rsid w:val="00685FD7"/>
    <w:rsid w:val="0068644D"/>
    <w:rsid w:val="00690426"/>
    <w:rsid w:val="00690ED2"/>
    <w:rsid w:val="00692129"/>
    <w:rsid w:val="00692A9A"/>
    <w:rsid w:val="0069409B"/>
    <w:rsid w:val="00694F59"/>
    <w:rsid w:val="00696821"/>
    <w:rsid w:val="006A03B0"/>
    <w:rsid w:val="006A1A2B"/>
    <w:rsid w:val="006A416F"/>
    <w:rsid w:val="006A4A4B"/>
    <w:rsid w:val="006B49F7"/>
    <w:rsid w:val="006B7E7D"/>
    <w:rsid w:val="006C09D5"/>
    <w:rsid w:val="006C0E94"/>
    <w:rsid w:val="006C1889"/>
    <w:rsid w:val="006C1B70"/>
    <w:rsid w:val="006C2167"/>
    <w:rsid w:val="006C27CB"/>
    <w:rsid w:val="006C2D58"/>
    <w:rsid w:val="006C4FDF"/>
    <w:rsid w:val="006C63C4"/>
    <w:rsid w:val="006C66D8"/>
    <w:rsid w:val="006C7C48"/>
    <w:rsid w:val="006D013C"/>
    <w:rsid w:val="006D067F"/>
    <w:rsid w:val="006D1ACE"/>
    <w:rsid w:val="006D1E24"/>
    <w:rsid w:val="006D35DE"/>
    <w:rsid w:val="006D3AF4"/>
    <w:rsid w:val="006D3CBB"/>
    <w:rsid w:val="006D530C"/>
    <w:rsid w:val="006D554E"/>
    <w:rsid w:val="006E0403"/>
    <w:rsid w:val="006E1057"/>
    <w:rsid w:val="006E13EB"/>
    <w:rsid w:val="006E1417"/>
    <w:rsid w:val="006E19AF"/>
    <w:rsid w:val="006E4AE6"/>
    <w:rsid w:val="006E67FB"/>
    <w:rsid w:val="006F49AA"/>
    <w:rsid w:val="006F69EC"/>
    <w:rsid w:val="006F6A2C"/>
    <w:rsid w:val="00705BC0"/>
    <w:rsid w:val="007069DC"/>
    <w:rsid w:val="00710201"/>
    <w:rsid w:val="007102CD"/>
    <w:rsid w:val="0071194B"/>
    <w:rsid w:val="007129D3"/>
    <w:rsid w:val="00713E60"/>
    <w:rsid w:val="0071444D"/>
    <w:rsid w:val="0072073A"/>
    <w:rsid w:val="00721B3D"/>
    <w:rsid w:val="00721D97"/>
    <w:rsid w:val="00723B0B"/>
    <w:rsid w:val="0072421B"/>
    <w:rsid w:val="00724356"/>
    <w:rsid w:val="00725719"/>
    <w:rsid w:val="00725B41"/>
    <w:rsid w:val="00725C33"/>
    <w:rsid w:val="00727DB9"/>
    <w:rsid w:val="0073133A"/>
    <w:rsid w:val="00731DEC"/>
    <w:rsid w:val="007323DD"/>
    <w:rsid w:val="00732B74"/>
    <w:rsid w:val="00732FE3"/>
    <w:rsid w:val="00734088"/>
    <w:rsid w:val="007342B5"/>
    <w:rsid w:val="0073449A"/>
    <w:rsid w:val="00734A5B"/>
    <w:rsid w:val="0073620F"/>
    <w:rsid w:val="00737B6B"/>
    <w:rsid w:val="00740C0A"/>
    <w:rsid w:val="00742324"/>
    <w:rsid w:val="00743D97"/>
    <w:rsid w:val="00744E76"/>
    <w:rsid w:val="0074510C"/>
    <w:rsid w:val="00745AC8"/>
    <w:rsid w:val="007469FD"/>
    <w:rsid w:val="00747411"/>
    <w:rsid w:val="00751E7C"/>
    <w:rsid w:val="0075287B"/>
    <w:rsid w:val="007530FA"/>
    <w:rsid w:val="00753B28"/>
    <w:rsid w:val="00756E85"/>
    <w:rsid w:val="00756F81"/>
    <w:rsid w:val="00757D40"/>
    <w:rsid w:val="00761926"/>
    <w:rsid w:val="00762DB1"/>
    <w:rsid w:val="007635B3"/>
    <w:rsid w:val="00764068"/>
    <w:rsid w:val="00764CB5"/>
    <w:rsid w:val="00765F54"/>
    <w:rsid w:val="0076607C"/>
    <w:rsid w:val="007662B5"/>
    <w:rsid w:val="00774940"/>
    <w:rsid w:val="007756C2"/>
    <w:rsid w:val="0077751F"/>
    <w:rsid w:val="007778A0"/>
    <w:rsid w:val="00780F55"/>
    <w:rsid w:val="00781472"/>
    <w:rsid w:val="00781F0F"/>
    <w:rsid w:val="00782664"/>
    <w:rsid w:val="0078534D"/>
    <w:rsid w:val="007864E8"/>
    <w:rsid w:val="0078727C"/>
    <w:rsid w:val="00787719"/>
    <w:rsid w:val="0079049D"/>
    <w:rsid w:val="00791D3C"/>
    <w:rsid w:val="00792C78"/>
    <w:rsid w:val="007933A9"/>
    <w:rsid w:val="00793DC5"/>
    <w:rsid w:val="00793FCF"/>
    <w:rsid w:val="00794B9A"/>
    <w:rsid w:val="00794F5A"/>
    <w:rsid w:val="00795E63"/>
    <w:rsid w:val="00796823"/>
    <w:rsid w:val="00797AA0"/>
    <w:rsid w:val="007A04C8"/>
    <w:rsid w:val="007A2E55"/>
    <w:rsid w:val="007A3137"/>
    <w:rsid w:val="007A3A13"/>
    <w:rsid w:val="007A52C1"/>
    <w:rsid w:val="007A7099"/>
    <w:rsid w:val="007B09F5"/>
    <w:rsid w:val="007B18D8"/>
    <w:rsid w:val="007B21A8"/>
    <w:rsid w:val="007B2202"/>
    <w:rsid w:val="007B3C9A"/>
    <w:rsid w:val="007B5098"/>
    <w:rsid w:val="007C03C0"/>
    <w:rsid w:val="007C095F"/>
    <w:rsid w:val="007C17D5"/>
    <w:rsid w:val="007C25AC"/>
    <w:rsid w:val="007C2DD0"/>
    <w:rsid w:val="007C3935"/>
    <w:rsid w:val="007C563E"/>
    <w:rsid w:val="007C6EC7"/>
    <w:rsid w:val="007C7B54"/>
    <w:rsid w:val="007C7BB8"/>
    <w:rsid w:val="007D06E6"/>
    <w:rsid w:val="007D1342"/>
    <w:rsid w:val="007D1A7F"/>
    <w:rsid w:val="007D249F"/>
    <w:rsid w:val="007D2689"/>
    <w:rsid w:val="007D3B51"/>
    <w:rsid w:val="007D4F8A"/>
    <w:rsid w:val="007D4FB2"/>
    <w:rsid w:val="007D71A3"/>
    <w:rsid w:val="007E049E"/>
    <w:rsid w:val="007E1392"/>
    <w:rsid w:val="007E2EF9"/>
    <w:rsid w:val="007E5BD9"/>
    <w:rsid w:val="007F0245"/>
    <w:rsid w:val="007F03B5"/>
    <w:rsid w:val="007F09F2"/>
    <w:rsid w:val="007F2D37"/>
    <w:rsid w:val="007F2E08"/>
    <w:rsid w:val="007F3544"/>
    <w:rsid w:val="007F5CC1"/>
    <w:rsid w:val="007F6EA9"/>
    <w:rsid w:val="007F7EC4"/>
    <w:rsid w:val="00800B57"/>
    <w:rsid w:val="008028A4"/>
    <w:rsid w:val="008043F1"/>
    <w:rsid w:val="00804F85"/>
    <w:rsid w:val="008056ED"/>
    <w:rsid w:val="00805CC3"/>
    <w:rsid w:val="00807C64"/>
    <w:rsid w:val="00807E15"/>
    <w:rsid w:val="0081087E"/>
    <w:rsid w:val="00811105"/>
    <w:rsid w:val="00811D9D"/>
    <w:rsid w:val="00813245"/>
    <w:rsid w:val="00814BE5"/>
    <w:rsid w:val="00815AA2"/>
    <w:rsid w:val="00820098"/>
    <w:rsid w:val="008208F9"/>
    <w:rsid w:val="008215B0"/>
    <w:rsid w:val="00823CE3"/>
    <w:rsid w:val="00827D94"/>
    <w:rsid w:val="00830E1C"/>
    <w:rsid w:val="00830F8A"/>
    <w:rsid w:val="00831E12"/>
    <w:rsid w:val="008325C4"/>
    <w:rsid w:val="00832DF3"/>
    <w:rsid w:val="00834C93"/>
    <w:rsid w:val="008350FE"/>
    <w:rsid w:val="00836BBC"/>
    <w:rsid w:val="00840DE0"/>
    <w:rsid w:val="008439D1"/>
    <w:rsid w:val="00844062"/>
    <w:rsid w:val="008442A7"/>
    <w:rsid w:val="00844A6B"/>
    <w:rsid w:val="00844CDD"/>
    <w:rsid w:val="00847C73"/>
    <w:rsid w:val="00850C3E"/>
    <w:rsid w:val="00851443"/>
    <w:rsid w:val="008515D4"/>
    <w:rsid w:val="00851C22"/>
    <w:rsid w:val="008521DD"/>
    <w:rsid w:val="0085366F"/>
    <w:rsid w:val="008554CE"/>
    <w:rsid w:val="00856163"/>
    <w:rsid w:val="00856568"/>
    <w:rsid w:val="00856A81"/>
    <w:rsid w:val="00860623"/>
    <w:rsid w:val="008607A8"/>
    <w:rsid w:val="00861551"/>
    <w:rsid w:val="00861FEE"/>
    <w:rsid w:val="00862027"/>
    <w:rsid w:val="0086354A"/>
    <w:rsid w:val="00863733"/>
    <w:rsid w:val="008638F5"/>
    <w:rsid w:val="00865EDE"/>
    <w:rsid w:val="00866257"/>
    <w:rsid w:val="00866A0C"/>
    <w:rsid w:val="008703F3"/>
    <w:rsid w:val="00870598"/>
    <w:rsid w:val="00871A3C"/>
    <w:rsid w:val="008732D6"/>
    <w:rsid w:val="00875EB1"/>
    <w:rsid w:val="008768CA"/>
    <w:rsid w:val="00877EF9"/>
    <w:rsid w:val="00880559"/>
    <w:rsid w:val="0088092F"/>
    <w:rsid w:val="008818E2"/>
    <w:rsid w:val="00882533"/>
    <w:rsid w:val="008849F5"/>
    <w:rsid w:val="00890468"/>
    <w:rsid w:val="008904A2"/>
    <w:rsid w:val="00890D75"/>
    <w:rsid w:val="00890E6F"/>
    <w:rsid w:val="00892166"/>
    <w:rsid w:val="00893F0C"/>
    <w:rsid w:val="00895A0B"/>
    <w:rsid w:val="00896CB6"/>
    <w:rsid w:val="008A1BCF"/>
    <w:rsid w:val="008A546A"/>
    <w:rsid w:val="008A7427"/>
    <w:rsid w:val="008B1067"/>
    <w:rsid w:val="008B5306"/>
    <w:rsid w:val="008B5F92"/>
    <w:rsid w:val="008B639D"/>
    <w:rsid w:val="008B74AF"/>
    <w:rsid w:val="008C0236"/>
    <w:rsid w:val="008C246C"/>
    <w:rsid w:val="008C285A"/>
    <w:rsid w:val="008C2E2A"/>
    <w:rsid w:val="008C2F30"/>
    <w:rsid w:val="008C3057"/>
    <w:rsid w:val="008C4C9A"/>
    <w:rsid w:val="008C4E29"/>
    <w:rsid w:val="008C50E5"/>
    <w:rsid w:val="008D19D1"/>
    <w:rsid w:val="008D2E4D"/>
    <w:rsid w:val="008D3BA5"/>
    <w:rsid w:val="008D49D8"/>
    <w:rsid w:val="008D6363"/>
    <w:rsid w:val="008D67E0"/>
    <w:rsid w:val="008D6817"/>
    <w:rsid w:val="008D6D93"/>
    <w:rsid w:val="008E0988"/>
    <w:rsid w:val="008E173C"/>
    <w:rsid w:val="008E5FE4"/>
    <w:rsid w:val="008F0792"/>
    <w:rsid w:val="008F19F2"/>
    <w:rsid w:val="008F25A5"/>
    <w:rsid w:val="008F2AC8"/>
    <w:rsid w:val="008F396F"/>
    <w:rsid w:val="008F3DCD"/>
    <w:rsid w:val="008F67B4"/>
    <w:rsid w:val="008F6BD1"/>
    <w:rsid w:val="0090129C"/>
    <w:rsid w:val="00901D5C"/>
    <w:rsid w:val="0090271F"/>
    <w:rsid w:val="009027DA"/>
    <w:rsid w:val="00902DB9"/>
    <w:rsid w:val="00902EC1"/>
    <w:rsid w:val="00903709"/>
    <w:rsid w:val="0090466A"/>
    <w:rsid w:val="00907FE0"/>
    <w:rsid w:val="0091035F"/>
    <w:rsid w:val="009148D1"/>
    <w:rsid w:val="0091551B"/>
    <w:rsid w:val="00916177"/>
    <w:rsid w:val="00916AAC"/>
    <w:rsid w:val="00917174"/>
    <w:rsid w:val="009179C3"/>
    <w:rsid w:val="00920E7D"/>
    <w:rsid w:val="00921E6D"/>
    <w:rsid w:val="0092209D"/>
    <w:rsid w:val="009220DE"/>
    <w:rsid w:val="0092214B"/>
    <w:rsid w:val="00923655"/>
    <w:rsid w:val="0092610E"/>
    <w:rsid w:val="00931B75"/>
    <w:rsid w:val="009322D7"/>
    <w:rsid w:val="00936071"/>
    <w:rsid w:val="00936346"/>
    <w:rsid w:val="009376AF"/>
    <w:rsid w:val="009376CD"/>
    <w:rsid w:val="00940212"/>
    <w:rsid w:val="00942258"/>
    <w:rsid w:val="009428FC"/>
    <w:rsid w:val="00942EC2"/>
    <w:rsid w:val="0094586A"/>
    <w:rsid w:val="009504CA"/>
    <w:rsid w:val="009505D8"/>
    <w:rsid w:val="009508D2"/>
    <w:rsid w:val="00950B99"/>
    <w:rsid w:val="00952941"/>
    <w:rsid w:val="0095343C"/>
    <w:rsid w:val="0095368D"/>
    <w:rsid w:val="00955D86"/>
    <w:rsid w:val="00955E08"/>
    <w:rsid w:val="00955E64"/>
    <w:rsid w:val="00955FB6"/>
    <w:rsid w:val="0095778B"/>
    <w:rsid w:val="00961B32"/>
    <w:rsid w:val="00962455"/>
    <w:rsid w:val="00962509"/>
    <w:rsid w:val="00964C85"/>
    <w:rsid w:val="00964CC5"/>
    <w:rsid w:val="00965E6D"/>
    <w:rsid w:val="0096619C"/>
    <w:rsid w:val="00970666"/>
    <w:rsid w:val="00970DB3"/>
    <w:rsid w:val="00971A5C"/>
    <w:rsid w:val="00972FBD"/>
    <w:rsid w:val="00973D04"/>
    <w:rsid w:val="00974BB0"/>
    <w:rsid w:val="00974CF6"/>
    <w:rsid w:val="00974FB0"/>
    <w:rsid w:val="00975BCD"/>
    <w:rsid w:val="00975FF0"/>
    <w:rsid w:val="0097603C"/>
    <w:rsid w:val="00977122"/>
    <w:rsid w:val="00977609"/>
    <w:rsid w:val="00977DBF"/>
    <w:rsid w:val="00977EAC"/>
    <w:rsid w:val="0098022E"/>
    <w:rsid w:val="00982DAE"/>
    <w:rsid w:val="00983CD2"/>
    <w:rsid w:val="009842C1"/>
    <w:rsid w:val="00985B57"/>
    <w:rsid w:val="00986B60"/>
    <w:rsid w:val="009906BA"/>
    <w:rsid w:val="009909BC"/>
    <w:rsid w:val="009928A9"/>
    <w:rsid w:val="009932BF"/>
    <w:rsid w:val="00993466"/>
    <w:rsid w:val="00995D8C"/>
    <w:rsid w:val="00997F2F"/>
    <w:rsid w:val="00997FAD"/>
    <w:rsid w:val="009A0AF3"/>
    <w:rsid w:val="009A1E29"/>
    <w:rsid w:val="009A2EEE"/>
    <w:rsid w:val="009A3B20"/>
    <w:rsid w:val="009A4931"/>
    <w:rsid w:val="009B07CD"/>
    <w:rsid w:val="009B13FA"/>
    <w:rsid w:val="009B26F6"/>
    <w:rsid w:val="009B647D"/>
    <w:rsid w:val="009B6D7A"/>
    <w:rsid w:val="009C19E9"/>
    <w:rsid w:val="009C1B67"/>
    <w:rsid w:val="009C29A6"/>
    <w:rsid w:val="009C37CB"/>
    <w:rsid w:val="009C7F56"/>
    <w:rsid w:val="009D5A5D"/>
    <w:rsid w:val="009D5D5E"/>
    <w:rsid w:val="009D6675"/>
    <w:rsid w:val="009D7467"/>
    <w:rsid w:val="009D74A6"/>
    <w:rsid w:val="009D7A8A"/>
    <w:rsid w:val="009E0E87"/>
    <w:rsid w:val="009E1625"/>
    <w:rsid w:val="009E26E6"/>
    <w:rsid w:val="009E55AC"/>
    <w:rsid w:val="009E7862"/>
    <w:rsid w:val="009E7EC4"/>
    <w:rsid w:val="009F1379"/>
    <w:rsid w:val="009F1609"/>
    <w:rsid w:val="009F2CB9"/>
    <w:rsid w:val="009F445F"/>
    <w:rsid w:val="009F44A7"/>
    <w:rsid w:val="00A00170"/>
    <w:rsid w:val="00A0066E"/>
    <w:rsid w:val="00A027CA"/>
    <w:rsid w:val="00A03496"/>
    <w:rsid w:val="00A10516"/>
    <w:rsid w:val="00A10F02"/>
    <w:rsid w:val="00A10F2C"/>
    <w:rsid w:val="00A11D1E"/>
    <w:rsid w:val="00A126D7"/>
    <w:rsid w:val="00A12E91"/>
    <w:rsid w:val="00A13227"/>
    <w:rsid w:val="00A1424E"/>
    <w:rsid w:val="00A16AE5"/>
    <w:rsid w:val="00A178A7"/>
    <w:rsid w:val="00A204CA"/>
    <w:rsid w:val="00A209D6"/>
    <w:rsid w:val="00A2212B"/>
    <w:rsid w:val="00A223B3"/>
    <w:rsid w:val="00A22738"/>
    <w:rsid w:val="00A231C7"/>
    <w:rsid w:val="00A248B6"/>
    <w:rsid w:val="00A2511A"/>
    <w:rsid w:val="00A255A1"/>
    <w:rsid w:val="00A31B24"/>
    <w:rsid w:val="00A33876"/>
    <w:rsid w:val="00A33FE1"/>
    <w:rsid w:val="00A35162"/>
    <w:rsid w:val="00A35217"/>
    <w:rsid w:val="00A409FF"/>
    <w:rsid w:val="00A41829"/>
    <w:rsid w:val="00A430EC"/>
    <w:rsid w:val="00A4371D"/>
    <w:rsid w:val="00A44335"/>
    <w:rsid w:val="00A4545D"/>
    <w:rsid w:val="00A4645A"/>
    <w:rsid w:val="00A466D4"/>
    <w:rsid w:val="00A47F02"/>
    <w:rsid w:val="00A513CA"/>
    <w:rsid w:val="00A53724"/>
    <w:rsid w:val="00A545A7"/>
    <w:rsid w:val="00A54B2B"/>
    <w:rsid w:val="00A60179"/>
    <w:rsid w:val="00A60806"/>
    <w:rsid w:val="00A60BA9"/>
    <w:rsid w:val="00A657AD"/>
    <w:rsid w:val="00A7061F"/>
    <w:rsid w:val="00A70C16"/>
    <w:rsid w:val="00A72629"/>
    <w:rsid w:val="00A7298F"/>
    <w:rsid w:val="00A7305A"/>
    <w:rsid w:val="00A73C27"/>
    <w:rsid w:val="00A745A3"/>
    <w:rsid w:val="00A7470A"/>
    <w:rsid w:val="00A74EDE"/>
    <w:rsid w:val="00A75A4F"/>
    <w:rsid w:val="00A76BC8"/>
    <w:rsid w:val="00A811CF"/>
    <w:rsid w:val="00A82346"/>
    <w:rsid w:val="00A84750"/>
    <w:rsid w:val="00A85727"/>
    <w:rsid w:val="00A90727"/>
    <w:rsid w:val="00A91596"/>
    <w:rsid w:val="00A94BC5"/>
    <w:rsid w:val="00A9671C"/>
    <w:rsid w:val="00AA1553"/>
    <w:rsid w:val="00AA16B0"/>
    <w:rsid w:val="00AA3961"/>
    <w:rsid w:val="00AA4665"/>
    <w:rsid w:val="00AA4F5A"/>
    <w:rsid w:val="00AA5A02"/>
    <w:rsid w:val="00AA5D87"/>
    <w:rsid w:val="00AA5E71"/>
    <w:rsid w:val="00AA6D24"/>
    <w:rsid w:val="00AA72B3"/>
    <w:rsid w:val="00AA74F4"/>
    <w:rsid w:val="00AA7D3E"/>
    <w:rsid w:val="00AB0AA7"/>
    <w:rsid w:val="00AB20DF"/>
    <w:rsid w:val="00AB27A8"/>
    <w:rsid w:val="00AB2C03"/>
    <w:rsid w:val="00AB3DDD"/>
    <w:rsid w:val="00AB4454"/>
    <w:rsid w:val="00AB4BC0"/>
    <w:rsid w:val="00AB538C"/>
    <w:rsid w:val="00AB6B92"/>
    <w:rsid w:val="00AC507F"/>
    <w:rsid w:val="00AC5458"/>
    <w:rsid w:val="00AC6887"/>
    <w:rsid w:val="00AC698A"/>
    <w:rsid w:val="00AD3082"/>
    <w:rsid w:val="00AD4865"/>
    <w:rsid w:val="00AD6DB0"/>
    <w:rsid w:val="00AD71BA"/>
    <w:rsid w:val="00AD726F"/>
    <w:rsid w:val="00AE0117"/>
    <w:rsid w:val="00AE27D3"/>
    <w:rsid w:val="00AE4F6C"/>
    <w:rsid w:val="00AE525A"/>
    <w:rsid w:val="00AE58B7"/>
    <w:rsid w:val="00AE5D2D"/>
    <w:rsid w:val="00AE7BD3"/>
    <w:rsid w:val="00AE7D10"/>
    <w:rsid w:val="00AF1776"/>
    <w:rsid w:val="00AF317D"/>
    <w:rsid w:val="00AF371E"/>
    <w:rsid w:val="00AF3C91"/>
    <w:rsid w:val="00AF5AC5"/>
    <w:rsid w:val="00AF649F"/>
    <w:rsid w:val="00AF7C5F"/>
    <w:rsid w:val="00B0385E"/>
    <w:rsid w:val="00B03E0B"/>
    <w:rsid w:val="00B05380"/>
    <w:rsid w:val="00B05962"/>
    <w:rsid w:val="00B07B86"/>
    <w:rsid w:val="00B11EAC"/>
    <w:rsid w:val="00B13A48"/>
    <w:rsid w:val="00B14DEE"/>
    <w:rsid w:val="00B15449"/>
    <w:rsid w:val="00B15B76"/>
    <w:rsid w:val="00B16C2F"/>
    <w:rsid w:val="00B176C9"/>
    <w:rsid w:val="00B213AE"/>
    <w:rsid w:val="00B228E9"/>
    <w:rsid w:val="00B25215"/>
    <w:rsid w:val="00B25A62"/>
    <w:rsid w:val="00B2602A"/>
    <w:rsid w:val="00B261CD"/>
    <w:rsid w:val="00B27303"/>
    <w:rsid w:val="00B277F1"/>
    <w:rsid w:val="00B30F22"/>
    <w:rsid w:val="00B31111"/>
    <w:rsid w:val="00B31F1F"/>
    <w:rsid w:val="00B36195"/>
    <w:rsid w:val="00B36A90"/>
    <w:rsid w:val="00B37100"/>
    <w:rsid w:val="00B413F2"/>
    <w:rsid w:val="00B422C6"/>
    <w:rsid w:val="00B4636F"/>
    <w:rsid w:val="00B46391"/>
    <w:rsid w:val="00B46E85"/>
    <w:rsid w:val="00B47C49"/>
    <w:rsid w:val="00B47FD1"/>
    <w:rsid w:val="00B516BB"/>
    <w:rsid w:val="00B53DBA"/>
    <w:rsid w:val="00B53FB7"/>
    <w:rsid w:val="00B54EF8"/>
    <w:rsid w:val="00B55159"/>
    <w:rsid w:val="00B57DC1"/>
    <w:rsid w:val="00B60148"/>
    <w:rsid w:val="00B606E6"/>
    <w:rsid w:val="00B61630"/>
    <w:rsid w:val="00B63587"/>
    <w:rsid w:val="00B657DE"/>
    <w:rsid w:val="00B65AA8"/>
    <w:rsid w:val="00B66D27"/>
    <w:rsid w:val="00B66E42"/>
    <w:rsid w:val="00B67697"/>
    <w:rsid w:val="00B726D8"/>
    <w:rsid w:val="00B732A1"/>
    <w:rsid w:val="00B73674"/>
    <w:rsid w:val="00B7447A"/>
    <w:rsid w:val="00B7538C"/>
    <w:rsid w:val="00B767DA"/>
    <w:rsid w:val="00B76953"/>
    <w:rsid w:val="00B76D80"/>
    <w:rsid w:val="00B77EB5"/>
    <w:rsid w:val="00B8075F"/>
    <w:rsid w:val="00B814CE"/>
    <w:rsid w:val="00B81ED2"/>
    <w:rsid w:val="00B833EE"/>
    <w:rsid w:val="00B83588"/>
    <w:rsid w:val="00B83E3C"/>
    <w:rsid w:val="00B8403F"/>
    <w:rsid w:val="00B84B49"/>
    <w:rsid w:val="00B84D5C"/>
    <w:rsid w:val="00B84DB2"/>
    <w:rsid w:val="00B92FD5"/>
    <w:rsid w:val="00B955EF"/>
    <w:rsid w:val="00B9630B"/>
    <w:rsid w:val="00B96EF7"/>
    <w:rsid w:val="00BA1133"/>
    <w:rsid w:val="00BA1188"/>
    <w:rsid w:val="00BA18CB"/>
    <w:rsid w:val="00BA555A"/>
    <w:rsid w:val="00BA55D1"/>
    <w:rsid w:val="00BA7B86"/>
    <w:rsid w:val="00BB0270"/>
    <w:rsid w:val="00BB0FD7"/>
    <w:rsid w:val="00BB12BA"/>
    <w:rsid w:val="00BB47F5"/>
    <w:rsid w:val="00BB5F79"/>
    <w:rsid w:val="00BB7251"/>
    <w:rsid w:val="00BB7C42"/>
    <w:rsid w:val="00BC1BC3"/>
    <w:rsid w:val="00BC32E4"/>
    <w:rsid w:val="00BC3555"/>
    <w:rsid w:val="00BC45B8"/>
    <w:rsid w:val="00BD03E5"/>
    <w:rsid w:val="00BD2CE9"/>
    <w:rsid w:val="00BD2E55"/>
    <w:rsid w:val="00BD31F0"/>
    <w:rsid w:val="00BD5730"/>
    <w:rsid w:val="00BD5D0A"/>
    <w:rsid w:val="00BD784B"/>
    <w:rsid w:val="00BE034C"/>
    <w:rsid w:val="00BE07D3"/>
    <w:rsid w:val="00BE1566"/>
    <w:rsid w:val="00BE2716"/>
    <w:rsid w:val="00BE2A19"/>
    <w:rsid w:val="00BE59F8"/>
    <w:rsid w:val="00BE621A"/>
    <w:rsid w:val="00BE627F"/>
    <w:rsid w:val="00BE69B6"/>
    <w:rsid w:val="00BE7D28"/>
    <w:rsid w:val="00BF14F3"/>
    <w:rsid w:val="00BF3CBC"/>
    <w:rsid w:val="00BF4333"/>
    <w:rsid w:val="00BF4969"/>
    <w:rsid w:val="00BF5550"/>
    <w:rsid w:val="00BF76CA"/>
    <w:rsid w:val="00BF7E35"/>
    <w:rsid w:val="00C00351"/>
    <w:rsid w:val="00C00512"/>
    <w:rsid w:val="00C00A07"/>
    <w:rsid w:val="00C0240F"/>
    <w:rsid w:val="00C02DB6"/>
    <w:rsid w:val="00C04633"/>
    <w:rsid w:val="00C04A27"/>
    <w:rsid w:val="00C05892"/>
    <w:rsid w:val="00C05FD8"/>
    <w:rsid w:val="00C07249"/>
    <w:rsid w:val="00C0784E"/>
    <w:rsid w:val="00C101B1"/>
    <w:rsid w:val="00C11561"/>
    <w:rsid w:val="00C12B51"/>
    <w:rsid w:val="00C1493D"/>
    <w:rsid w:val="00C1670C"/>
    <w:rsid w:val="00C23637"/>
    <w:rsid w:val="00C23966"/>
    <w:rsid w:val="00C23F9D"/>
    <w:rsid w:val="00C243E1"/>
    <w:rsid w:val="00C24650"/>
    <w:rsid w:val="00C25465"/>
    <w:rsid w:val="00C26C4F"/>
    <w:rsid w:val="00C26F93"/>
    <w:rsid w:val="00C30859"/>
    <w:rsid w:val="00C317EC"/>
    <w:rsid w:val="00C31B5A"/>
    <w:rsid w:val="00C33079"/>
    <w:rsid w:val="00C34F33"/>
    <w:rsid w:val="00C35005"/>
    <w:rsid w:val="00C36F2F"/>
    <w:rsid w:val="00C37110"/>
    <w:rsid w:val="00C424AD"/>
    <w:rsid w:val="00C44A81"/>
    <w:rsid w:val="00C44D4E"/>
    <w:rsid w:val="00C460F5"/>
    <w:rsid w:val="00C4684C"/>
    <w:rsid w:val="00C46E04"/>
    <w:rsid w:val="00C479AE"/>
    <w:rsid w:val="00C5010C"/>
    <w:rsid w:val="00C5362D"/>
    <w:rsid w:val="00C54AE7"/>
    <w:rsid w:val="00C54DA4"/>
    <w:rsid w:val="00C54F5D"/>
    <w:rsid w:val="00C55038"/>
    <w:rsid w:val="00C55A12"/>
    <w:rsid w:val="00C565BB"/>
    <w:rsid w:val="00C56C9F"/>
    <w:rsid w:val="00C61628"/>
    <w:rsid w:val="00C61A27"/>
    <w:rsid w:val="00C637FD"/>
    <w:rsid w:val="00C6553E"/>
    <w:rsid w:val="00C66523"/>
    <w:rsid w:val="00C66D62"/>
    <w:rsid w:val="00C66D96"/>
    <w:rsid w:val="00C70DC4"/>
    <w:rsid w:val="00C7542F"/>
    <w:rsid w:val="00C760D4"/>
    <w:rsid w:val="00C76969"/>
    <w:rsid w:val="00C76A1A"/>
    <w:rsid w:val="00C76B6B"/>
    <w:rsid w:val="00C81331"/>
    <w:rsid w:val="00C824B1"/>
    <w:rsid w:val="00C83895"/>
    <w:rsid w:val="00C83A13"/>
    <w:rsid w:val="00C844F8"/>
    <w:rsid w:val="00C845DD"/>
    <w:rsid w:val="00C86F10"/>
    <w:rsid w:val="00C872A0"/>
    <w:rsid w:val="00C9068C"/>
    <w:rsid w:val="00C91F36"/>
    <w:rsid w:val="00C92967"/>
    <w:rsid w:val="00C94794"/>
    <w:rsid w:val="00CA0FF2"/>
    <w:rsid w:val="00CA301A"/>
    <w:rsid w:val="00CA358C"/>
    <w:rsid w:val="00CA390E"/>
    <w:rsid w:val="00CA3D0C"/>
    <w:rsid w:val="00CA43FF"/>
    <w:rsid w:val="00CA654B"/>
    <w:rsid w:val="00CA7F14"/>
    <w:rsid w:val="00CB40C7"/>
    <w:rsid w:val="00CB5044"/>
    <w:rsid w:val="00CB5EBE"/>
    <w:rsid w:val="00CB72B8"/>
    <w:rsid w:val="00CC3C7A"/>
    <w:rsid w:val="00CC4132"/>
    <w:rsid w:val="00CC4645"/>
    <w:rsid w:val="00CC505F"/>
    <w:rsid w:val="00CC56CB"/>
    <w:rsid w:val="00CD0872"/>
    <w:rsid w:val="00CD0BA8"/>
    <w:rsid w:val="00CD0D65"/>
    <w:rsid w:val="00CD14F3"/>
    <w:rsid w:val="00CD277C"/>
    <w:rsid w:val="00CD2C43"/>
    <w:rsid w:val="00CD3675"/>
    <w:rsid w:val="00CD4948"/>
    <w:rsid w:val="00CD4C7B"/>
    <w:rsid w:val="00CD4F02"/>
    <w:rsid w:val="00CD58FE"/>
    <w:rsid w:val="00CD6107"/>
    <w:rsid w:val="00CE1B38"/>
    <w:rsid w:val="00CE31BB"/>
    <w:rsid w:val="00CE41AB"/>
    <w:rsid w:val="00CE60A7"/>
    <w:rsid w:val="00CF02ED"/>
    <w:rsid w:val="00CF1E1A"/>
    <w:rsid w:val="00CF23FF"/>
    <w:rsid w:val="00CF3AC0"/>
    <w:rsid w:val="00CF4BCF"/>
    <w:rsid w:val="00CF4D95"/>
    <w:rsid w:val="00CF57AE"/>
    <w:rsid w:val="00CF62FC"/>
    <w:rsid w:val="00CF653E"/>
    <w:rsid w:val="00CF73D9"/>
    <w:rsid w:val="00D00C39"/>
    <w:rsid w:val="00D01049"/>
    <w:rsid w:val="00D011CA"/>
    <w:rsid w:val="00D012D3"/>
    <w:rsid w:val="00D019CF"/>
    <w:rsid w:val="00D020FC"/>
    <w:rsid w:val="00D02D62"/>
    <w:rsid w:val="00D03AC2"/>
    <w:rsid w:val="00D06188"/>
    <w:rsid w:val="00D11732"/>
    <w:rsid w:val="00D12DDB"/>
    <w:rsid w:val="00D14D5C"/>
    <w:rsid w:val="00D175D5"/>
    <w:rsid w:val="00D1769D"/>
    <w:rsid w:val="00D17ACC"/>
    <w:rsid w:val="00D17AF5"/>
    <w:rsid w:val="00D17F91"/>
    <w:rsid w:val="00D21080"/>
    <w:rsid w:val="00D213CB"/>
    <w:rsid w:val="00D23040"/>
    <w:rsid w:val="00D2337D"/>
    <w:rsid w:val="00D24C0D"/>
    <w:rsid w:val="00D25449"/>
    <w:rsid w:val="00D26131"/>
    <w:rsid w:val="00D3010D"/>
    <w:rsid w:val="00D323B7"/>
    <w:rsid w:val="00D33BE3"/>
    <w:rsid w:val="00D35DEB"/>
    <w:rsid w:val="00D360C9"/>
    <w:rsid w:val="00D36C63"/>
    <w:rsid w:val="00D371FA"/>
    <w:rsid w:val="00D3792D"/>
    <w:rsid w:val="00D4005F"/>
    <w:rsid w:val="00D41FCA"/>
    <w:rsid w:val="00D44D37"/>
    <w:rsid w:val="00D453F9"/>
    <w:rsid w:val="00D46284"/>
    <w:rsid w:val="00D46718"/>
    <w:rsid w:val="00D47CAD"/>
    <w:rsid w:val="00D50BDC"/>
    <w:rsid w:val="00D51036"/>
    <w:rsid w:val="00D51534"/>
    <w:rsid w:val="00D51722"/>
    <w:rsid w:val="00D5191A"/>
    <w:rsid w:val="00D52DEE"/>
    <w:rsid w:val="00D52FC5"/>
    <w:rsid w:val="00D5443D"/>
    <w:rsid w:val="00D55E47"/>
    <w:rsid w:val="00D56685"/>
    <w:rsid w:val="00D56F42"/>
    <w:rsid w:val="00D60C67"/>
    <w:rsid w:val="00D60F6F"/>
    <w:rsid w:val="00D62E19"/>
    <w:rsid w:val="00D62E33"/>
    <w:rsid w:val="00D6405F"/>
    <w:rsid w:val="00D64E49"/>
    <w:rsid w:val="00D6517A"/>
    <w:rsid w:val="00D67CD1"/>
    <w:rsid w:val="00D7022F"/>
    <w:rsid w:val="00D70A74"/>
    <w:rsid w:val="00D720DD"/>
    <w:rsid w:val="00D727AF"/>
    <w:rsid w:val="00D727BD"/>
    <w:rsid w:val="00D72C64"/>
    <w:rsid w:val="00D738D6"/>
    <w:rsid w:val="00D73D9C"/>
    <w:rsid w:val="00D742C1"/>
    <w:rsid w:val="00D746B6"/>
    <w:rsid w:val="00D761CD"/>
    <w:rsid w:val="00D80795"/>
    <w:rsid w:val="00D815BF"/>
    <w:rsid w:val="00D82934"/>
    <w:rsid w:val="00D82E8F"/>
    <w:rsid w:val="00D832F1"/>
    <w:rsid w:val="00D843A6"/>
    <w:rsid w:val="00D84617"/>
    <w:rsid w:val="00D854BE"/>
    <w:rsid w:val="00D86E45"/>
    <w:rsid w:val="00D87009"/>
    <w:rsid w:val="00D87E00"/>
    <w:rsid w:val="00D9134D"/>
    <w:rsid w:val="00D91ECC"/>
    <w:rsid w:val="00D92DA4"/>
    <w:rsid w:val="00D93832"/>
    <w:rsid w:val="00D93914"/>
    <w:rsid w:val="00D9391F"/>
    <w:rsid w:val="00D96D11"/>
    <w:rsid w:val="00D96D2D"/>
    <w:rsid w:val="00D9776B"/>
    <w:rsid w:val="00DA29BD"/>
    <w:rsid w:val="00DA67CA"/>
    <w:rsid w:val="00DA69B0"/>
    <w:rsid w:val="00DA7A03"/>
    <w:rsid w:val="00DB0DB8"/>
    <w:rsid w:val="00DB12B2"/>
    <w:rsid w:val="00DB1810"/>
    <w:rsid w:val="00DB1818"/>
    <w:rsid w:val="00DB1F9F"/>
    <w:rsid w:val="00DB3918"/>
    <w:rsid w:val="00DB5FA7"/>
    <w:rsid w:val="00DB74A8"/>
    <w:rsid w:val="00DB7A33"/>
    <w:rsid w:val="00DB7BE7"/>
    <w:rsid w:val="00DC0610"/>
    <w:rsid w:val="00DC309B"/>
    <w:rsid w:val="00DC3ED9"/>
    <w:rsid w:val="00DC4DA2"/>
    <w:rsid w:val="00DC5261"/>
    <w:rsid w:val="00DC6A61"/>
    <w:rsid w:val="00DC75FA"/>
    <w:rsid w:val="00DD0D07"/>
    <w:rsid w:val="00DD3480"/>
    <w:rsid w:val="00DD5188"/>
    <w:rsid w:val="00DD64BE"/>
    <w:rsid w:val="00DD785F"/>
    <w:rsid w:val="00DE03D3"/>
    <w:rsid w:val="00DE0CE5"/>
    <w:rsid w:val="00DE1FDA"/>
    <w:rsid w:val="00DE22A8"/>
    <w:rsid w:val="00DE25D2"/>
    <w:rsid w:val="00DE2629"/>
    <w:rsid w:val="00DE3667"/>
    <w:rsid w:val="00DE417E"/>
    <w:rsid w:val="00DE491C"/>
    <w:rsid w:val="00DE4AE9"/>
    <w:rsid w:val="00DE537D"/>
    <w:rsid w:val="00DE57D7"/>
    <w:rsid w:val="00DE763A"/>
    <w:rsid w:val="00DE7842"/>
    <w:rsid w:val="00DF0600"/>
    <w:rsid w:val="00DF1831"/>
    <w:rsid w:val="00DF19EA"/>
    <w:rsid w:val="00DF218F"/>
    <w:rsid w:val="00DF4645"/>
    <w:rsid w:val="00DF61E5"/>
    <w:rsid w:val="00DF7834"/>
    <w:rsid w:val="00E00D16"/>
    <w:rsid w:val="00E02228"/>
    <w:rsid w:val="00E0267E"/>
    <w:rsid w:val="00E043CA"/>
    <w:rsid w:val="00E053D4"/>
    <w:rsid w:val="00E062D3"/>
    <w:rsid w:val="00E107C1"/>
    <w:rsid w:val="00E11958"/>
    <w:rsid w:val="00E1255A"/>
    <w:rsid w:val="00E12DF0"/>
    <w:rsid w:val="00E12FAD"/>
    <w:rsid w:val="00E1319F"/>
    <w:rsid w:val="00E131B9"/>
    <w:rsid w:val="00E13821"/>
    <w:rsid w:val="00E13A59"/>
    <w:rsid w:val="00E13C4E"/>
    <w:rsid w:val="00E147E9"/>
    <w:rsid w:val="00E1589E"/>
    <w:rsid w:val="00E16BF5"/>
    <w:rsid w:val="00E20962"/>
    <w:rsid w:val="00E22133"/>
    <w:rsid w:val="00E223EE"/>
    <w:rsid w:val="00E22DAC"/>
    <w:rsid w:val="00E238A2"/>
    <w:rsid w:val="00E24C00"/>
    <w:rsid w:val="00E25B77"/>
    <w:rsid w:val="00E262F2"/>
    <w:rsid w:val="00E267D1"/>
    <w:rsid w:val="00E2748A"/>
    <w:rsid w:val="00E30E0C"/>
    <w:rsid w:val="00E30E67"/>
    <w:rsid w:val="00E31244"/>
    <w:rsid w:val="00E315B1"/>
    <w:rsid w:val="00E32245"/>
    <w:rsid w:val="00E34AA0"/>
    <w:rsid w:val="00E350C7"/>
    <w:rsid w:val="00E37E4F"/>
    <w:rsid w:val="00E4052E"/>
    <w:rsid w:val="00E41557"/>
    <w:rsid w:val="00E41B53"/>
    <w:rsid w:val="00E430C9"/>
    <w:rsid w:val="00E45133"/>
    <w:rsid w:val="00E46C08"/>
    <w:rsid w:val="00E471CF"/>
    <w:rsid w:val="00E47979"/>
    <w:rsid w:val="00E50640"/>
    <w:rsid w:val="00E50B4E"/>
    <w:rsid w:val="00E531E1"/>
    <w:rsid w:val="00E54E49"/>
    <w:rsid w:val="00E609A3"/>
    <w:rsid w:val="00E616BE"/>
    <w:rsid w:val="00E62835"/>
    <w:rsid w:val="00E66ABA"/>
    <w:rsid w:val="00E67116"/>
    <w:rsid w:val="00E67EA2"/>
    <w:rsid w:val="00E7096B"/>
    <w:rsid w:val="00E70A12"/>
    <w:rsid w:val="00E724B8"/>
    <w:rsid w:val="00E74E5E"/>
    <w:rsid w:val="00E75A23"/>
    <w:rsid w:val="00E76044"/>
    <w:rsid w:val="00E766EC"/>
    <w:rsid w:val="00E76B1A"/>
    <w:rsid w:val="00E773CB"/>
    <w:rsid w:val="00E77645"/>
    <w:rsid w:val="00E81A19"/>
    <w:rsid w:val="00E83075"/>
    <w:rsid w:val="00E83697"/>
    <w:rsid w:val="00E84D1B"/>
    <w:rsid w:val="00E859B6"/>
    <w:rsid w:val="00E8654C"/>
    <w:rsid w:val="00E86809"/>
    <w:rsid w:val="00E86D6D"/>
    <w:rsid w:val="00E90B15"/>
    <w:rsid w:val="00E915FF"/>
    <w:rsid w:val="00E9509D"/>
    <w:rsid w:val="00E96CD0"/>
    <w:rsid w:val="00E96F95"/>
    <w:rsid w:val="00EA12F9"/>
    <w:rsid w:val="00EA3E27"/>
    <w:rsid w:val="00EA5A15"/>
    <w:rsid w:val="00EA66C9"/>
    <w:rsid w:val="00EA6CB2"/>
    <w:rsid w:val="00EA715F"/>
    <w:rsid w:val="00EA7791"/>
    <w:rsid w:val="00EB06B2"/>
    <w:rsid w:val="00EB0BE0"/>
    <w:rsid w:val="00EB1041"/>
    <w:rsid w:val="00EB378C"/>
    <w:rsid w:val="00EB4246"/>
    <w:rsid w:val="00EB4E14"/>
    <w:rsid w:val="00EB4E25"/>
    <w:rsid w:val="00EB5319"/>
    <w:rsid w:val="00EB56A0"/>
    <w:rsid w:val="00EB5956"/>
    <w:rsid w:val="00EB5A68"/>
    <w:rsid w:val="00EC230D"/>
    <w:rsid w:val="00EC2A11"/>
    <w:rsid w:val="00EC340C"/>
    <w:rsid w:val="00EC38FB"/>
    <w:rsid w:val="00EC39D8"/>
    <w:rsid w:val="00EC4A25"/>
    <w:rsid w:val="00EC6C86"/>
    <w:rsid w:val="00EC7040"/>
    <w:rsid w:val="00EC7A08"/>
    <w:rsid w:val="00EC7DFE"/>
    <w:rsid w:val="00ED0457"/>
    <w:rsid w:val="00ED0C3B"/>
    <w:rsid w:val="00ED112E"/>
    <w:rsid w:val="00ED1BAA"/>
    <w:rsid w:val="00ED40AC"/>
    <w:rsid w:val="00ED4DA4"/>
    <w:rsid w:val="00ED6022"/>
    <w:rsid w:val="00ED65F2"/>
    <w:rsid w:val="00ED71B0"/>
    <w:rsid w:val="00ED740E"/>
    <w:rsid w:val="00EE0229"/>
    <w:rsid w:val="00EE0896"/>
    <w:rsid w:val="00EE0FF5"/>
    <w:rsid w:val="00EE2460"/>
    <w:rsid w:val="00EE4B14"/>
    <w:rsid w:val="00EE5F79"/>
    <w:rsid w:val="00EE671D"/>
    <w:rsid w:val="00EE693E"/>
    <w:rsid w:val="00EE79F6"/>
    <w:rsid w:val="00EF032A"/>
    <w:rsid w:val="00EF0C39"/>
    <w:rsid w:val="00EF0DB9"/>
    <w:rsid w:val="00EF3978"/>
    <w:rsid w:val="00EF612C"/>
    <w:rsid w:val="00EF77B2"/>
    <w:rsid w:val="00F00BC0"/>
    <w:rsid w:val="00F01C6C"/>
    <w:rsid w:val="00F01C7D"/>
    <w:rsid w:val="00F025A2"/>
    <w:rsid w:val="00F036E9"/>
    <w:rsid w:val="00F039C1"/>
    <w:rsid w:val="00F043D1"/>
    <w:rsid w:val="00F06701"/>
    <w:rsid w:val="00F07388"/>
    <w:rsid w:val="00F07939"/>
    <w:rsid w:val="00F12DE6"/>
    <w:rsid w:val="00F141DF"/>
    <w:rsid w:val="00F177BD"/>
    <w:rsid w:val="00F2026E"/>
    <w:rsid w:val="00F2210A"/>
    <w:rsid w:val="00F23E2E"/>
    <w:rsid w:val="00F247F6"/>
    <w:rsid w:val="00F25696"/>
    <w:rsid w:val="00F26EB7"/>
    <w:rsid w:val="00F275A1"/>
    <w:rsid w:val="00F3039A"/>
    <w:rsid w:val="00F31372"/>
    <w:rsid w:val="00F32A95"/>
    <w:rsid w:val="00F341BE"/>
    <w:rsid w:val="00F3485F"/>
    <w:rsid w:val="00F35494"/>
    <w:rsid w:val="00F36CAF"/>
    <w:rsid w:val="00F36DFC"/>
    <w:rsid w:val="00F371EF"/>
    <w:rsid w:val="00F37678"/>
    <w:rsid w:val="00F37743"/>
    <w:rsid w:val="00F40364"/>
    <w:rsid w:val="00F4057A"/>
    <w:rsid w:val="00F43661"/>
    <w:rsid w:val="00F4425B"/>
    <w:rsid w:val="00F44DF5"/>
    <w:rsid w:val="00F457AB"/>
    <w:rsid w:val="00F463C0"/>
    <w:rsid w:val="00F46B11"/>
    <w:rsid w:val="00F46F23"/>
    <w:rsid w:val="00F521FD"/>
    <w:rsid w:val="00F52DE9"/>
    <w:rsid w:val="00F54673"/>
    <w:rsid w:val="00F54A3D"/>
    <w:rsid w:val="00F54CB0"/>
    <w:rsid w:val="00F5615A"/>
    <w:rsid w:val="00F56628"/>
    <w:rsid w:val="00F56796"/>
    <w:rsid w:val="00F571A8"/>
    <w:rsid w:val="00F572A3"/>
    <w:rsid w:val="00F579CD"/>
    <w:rsid w:val="00F6030E"/>
    <w:rsid w:val="00F633B4"/>
    <w:rsid w:val="00F653B8"/>
    <w:rsid w:val="00F661EE"/>
    <w:rsid w:val="00F67692"/>
    <w:rsid w:val="00F701EF"/>
    <w:rsid w:val="00F71B89"/>
    <w:rsid w:val="00F7353C"/>
    <w:rsid w:val="00F737E9"/>
    <w:rsid w:val="00F758D2"/>
    <w:rsid w:val="00F76F8F"/>
    <w:rsid w:val="00F77B35"/>
    <w:rsid w:val="00F77CC7"/>
    <w:rsid w:val="00F77EE4"/>
    <w:rsid w:val="00F80BA0"/>
    <w:rsid w:val="00F8100B"/>
    <w:rsid w:val="00F81950"/>
    <w:rsid w:val="00F83C4F"/>
    <w:rsid w:val="00F84D86"/>
    <w:rsid w:val="00F85A24"/>
    <w:rsid w:val="00F85A7F"/>
    <w:rsid w:val="00F901CC"/>
    <w:rsid w:val="00F9117B"/>
    <w:rsid w:val="00F915FF"/>
    <w:rsid w:val="00F941DF"/>
    <w:rsid w:val="00F942AB"/>
    <w:rsid w:val="00F96B2B"/>
    <w:rsid w:val="00F975E4"/>
    <w:rsid w:val="00FA1266"/>
    <w:rsid w:val="00FA2071"/>
    <w:rsid w:val="00FA3BA9"/>
    <w:rsid w:val="00FA44AE"/>
    <w:rsid w:val="00FA49BB"/>
    <w:rsid w:val="00FA5E31"/>
    <w:rsid w:val="00FB0125"/>
    <w:rsid w:val="00FB22A3"/>
    <w:rsid w:val="00FB36FA"/>
    <w:rsid w:val="00FB3A4D"/>
    <w:rsid w:val="00FB4D05"/>
    <w:rsid w:val="00FB5272"/>
    <w:rsid w:val="00FB6501"/>
    <w:rsid w:val="00FB6F30"/>
    <w:rsid w:val="00FC1192"/>
    <w:rsid w:val="00FC1909"/>
    <w:rsid w:val="00FC2F18"/>
    <w:rsid w:val="00FC371B"/>
    <w:rsid w:val="00FC4291"/>
    <w:rsid w:val="00FC745F"/>
    <w:rsid w:val="00FC7E40"/>
    <w:rsid w:val="00FD021D"/>
    <w:rsid w:val="00FD0A57"/>
    <w:rsid w:val="00FD6EDB"/>
    <w:rsid w:val="00FD764C"/>
    <w:rsid w:val="00FE106D"/>
    <w:rsid w:val="00FE18A6"/>
    <w:rsid w:val="00FE251B"/>
    <w:rsid w:val="00FE520E"/>
    <w:rsid w:val="00FE5667"/>
    <w:rsid w:val="00FE5845"/>
    <w:rsid w:val="00FE6612"/>
    <w:rsid w:val="00FF01E6"/>
    <w:rsid w:val="00FF0E23"/>
    <w:rsid w:val="00FF1776"/>
    <w:rsid w:val="00FF2938"/>
    <w:rsid w:val="00FF3D85"/>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A8C5E7F-AB18-4707-9E79-03ED471E1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BA0"/>
    <w:pPr>
      <w:overflowPunct w:val="0"/>
      <w:autoSpaceDE w:val="0"/>
      <w:autoSpaceDN w:val="0"/>
      <w:adjustRightInd w:val="0"/>
      <w:spacing w:after="180"/>
    </w:pPr>
    <w:rPr>
      <w:rFonts w:eastAsia="Times New Roma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2,h2,DO NOT USE_h2,h21,2,Header 2,Header2,22,heading2,2nd level,UNDERRUBRIK 1-2,H21,H22,H23,H24,H25,R2,E2,†berschrift 2,õberschrift 2,Head2A,T2,l2,Head 2,List level 2,Guide 2,list 2,list 2,I2,X.X"/>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Heading3"/>
    <w:next w:val="Normal"/>
    <w:link w:val="Heading4Char"/>
    <w:qFormat/>
    <w:pPr>
      <w:numPr>
        <w:ilvl w:val="3"/>
      </w:numPr>
      <w:outlineLvl w:val="3"/>
    </w:pPr>
    <w:rPr>
      <w:sz w:val="24"/>
    </w:rPr>
  </w:style>
  <w:style w:type="paragraph" w:styleId="Heading5">
    <w:name w:val="heading 5"/>
    <w:aliases w:val="h5,Heading5,H5,5,mh2,Module heading 2"/>
    <w:basedOn w:val="Heading4"/>
    <w:next w:val="Normal"/>
    <w:qFormat/>
    <w:pPr>
      <w:numPr>
        <w:ilvl w:val="4"/>
      </w:numPr>
      <w:outlineLvl w:val="4"/>
    </w:pPr>
    <w:rPr>
      <w:sz w:val="22"/>
    </w:rPr>
  </w:style>
  <w:style w:type="paragraph" w:styleId="Heading6">
    <w:name w:val="heading 6"/>
    <w:aliases w:val="h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 w:type="paragraph" w:customStyle="1" w:styleId="Reference">
    <w:name w:val="Reference"/>
    <w:basedOn w:val="BodyText"/>
    <w:rsid w:val="00BD784B"/>
    <w:pPr>
      <w:widowControl w:val="0"/>
      <w:numPr>
        <w:numId w:val="30"/>
      </w:numPr>
      <w:spacing w:line="240" w:lineRule="auto"/>
      <w:jc w:val="both"/>
    </w:pPr>
    <w:rPr>
      <w:kern w:val="2"/>
      <w:sz w:val="21"/>
    </w:rPr>
  </w:style>
  <w:style w:type="character" w:customStyle="1" w:styleId="NOChar">
    <w:name w:val="NO Char"/>
    <w:link w:val="NO"/>
    <w:qFormat/>
    <w:locked/>
    <w:rsid w:val="008C246C"/>
    <w:rPr>
      <w:rFonts w:eastAsia="Arial"/>
      <w:lang w:eastAsia="en-US"/>
    </w:rPr>
  </w:style>
  <w:style w:type="paragraph" w:styleId="NormalWeb">
    <w:name w:val="Normal (Web)"/>
    <w:basedOn w:val="Normal"/>
    <w:uiPriority w:val="99"/>
    <w:unhideWhenUsed/>
    <w:rsid w:val="00152644"/>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84406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4406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841">
      <w:bodyDiv w:val="1"/>
      <w:marLeft w:val="0"/>
      <w:marRight w:val="0"/>
      <w:marTop w:val="0"/>
      <w:marBottom w:val="0"/>
      <w:divBdr>
        <w:top w:val="none" w:sz="0" w:space="0" w:color="auto"/>
        <w:left w:val="none" w:sz="0" w:space="0" w:color="auto"/>
        <w:bottom w:val="none" w:sz="0" w:space="0" w:color="auto"/>
        <w:right w:val="none" w:sz="0" w:space="0" w:color="auto"/>
      </w:divBdr>
    </w:div>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19746111">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25103773">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53234812">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124853848">
      <w:bodyDiv w:val="1"/>
      <w:marLeft w:val="0"/>
      <w:marRight w:val="0"/>
      <w:marTop w:val="0"/>
      <w:marBottom w:val="0"/>
      <w:divBdr>
        <w:top w:val="none" w:sz="0" w:space="0" w:color="auto"/>
        <w:left w:val="none" w:sz="0" w:space="0" w:color="auto"/>
        <w:bottom w:val="none" w:sz="0" w:space="0" w:color="auto"/>
        <w:right w:val="none" w:sz="0" w:space="0" w:color="auto"/>
      </w:divBdr>
    </w:div>
    <w:div w:id="140125110">
      <w:bodyDiv w:val="1"/>
      <w:marLeft w:val="0"/>
      <w:marRight w:val="0"/>
      <w:marTop w:val="0"/>
      <w:marBottom w:val="0"/>
      <w:divBdr>
        <w:top w:val="none" w:sz="0" w:space="0" w:color="auto"/>
        <w:left w:val="none" w:sz="0" w:space="0" w:color="auto"/>
        <w:bottom w:val="none" w:sz="0" w:space="0" w:color="auto"/>
        <w:right w:val="none" w:sz="0" w:space="0" w:color="auto"/>
      </w:divBdr>
    </w:div>
    <w:div w:id="148719835">
      <w:bodyDiv w:val="1"/>
      <w:marLeft w:val="0"/>
      <w:marRight w:val="0"/>
      <w:marTop w:val="0"/>
      <w:marBottom w:val="0"/>
      <w:divBdr>
        <w:top w:val="none" w:sz="0" w:space="0" w:color="auto"/>
        <w:left w:val="none" w:sz="0" w:space="0" w:color="auto"/>
        <w:bottom w:val="none" w:sz="0" w:space="0" w:color="auto"/>
        <w:right w:val="none" w:sz="0" w:space="0" w:color="auto"/>
      </w:divBdr>
    </w:div>
    <w:div w:id="152259475">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20557487">
      <w:bodyDiv w:val="1"/>
      <w:marLeft w:val="0"/>
      <w:marRight w:val="0"/>
      <w:marTop w:val="0"/>
      <w:marBottom w:val="0"/>
      <w:divBdr>
        <w:top w:val="none" w:sz="0" w:space="0" w:color="auto"/>
        <w:left w:val="none" w:sz="0" w:space="0" w:color="auto"/>
        <w:bottom w:val="none" w:sz="0" w:space="0" w:color="auto"/>
        <w:right w:val="none" w:sz="0" w:space="0" w:color="auto"/>
      </w:divBdr>
    </w:div>
    <w:div w:id="227228873">
      <w:bodyDiv w:val="1"/>
      <w:marLeft w:val="0"/>
      <w:marRight w:val="0"/>
      <w:marTop w:val="0"/>
      <w:marBottom w:val="0"/>
      <w:divBdr>
        <w:top w:val="none" w:sz="0" w:space="0" w:color="auto"/>
        <w:left w:val="none" w:sz="0" w:space="0" w:color="auto"/>
        <w:bottom w:val="none" w:sz="0" w:space="0" w:color="auto"/>
        <w:right w:val="none" w:sz="0" w:space="0" w:color="auto"/>
      </w:divBdr>
    </w:div>
    <w:div w:id="244922398">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18005336">
      <w:bodyDiv w:val="1"/>
      <w:marLeft w:val="0"/>
      <w:marRight w:val="0"/>
      <w:marTop w:val="0"/>
      <w:marBottom w:val="0"/>
      <w:divBdr>
        <w:top w:val="none" w:sz="0" w:space="0" w:color="auto"/>
        <w:left w:val="none" w:sz="0" w:space="0" w:color="auto"/>
        <w:bottom w:val="none" w:sz="0" w:space="0" w:color="auto"/>
        <w:right w:val="none" w:sz="0" w:space="0" w:color="auto"/>
      </w:divBdr>
    </w:div>
    <w:div w:id="327438717">
      <w:bodyDiv w:val="1"/>
      <w:marLeft w:val="0"/>
      <w:marRight w:val="0"/>
      <w:marTop w:val="0"/>
      <w:marBottom w:val="0"/>
      <w:divBdr>
        <w:top w:val="none" w:sz="0" w:space="0" w:color="auto"/>
        <w:left w:val="none" w:sz="0" w:space="0" w:color="auto"/>
        <w:bottom w:val="none" w:sz="0" w:space="0" w:color="auto"/>
        <w:right w:val="none" w:sz="0" w:space="0" w:color="auto"/>
      </w:divBdr>
    </w:div>
    <w:div w:id="356926699">
      <w:bodyDiv w:val="1"/>
      <w:marLeft w:val="0"/>
      <w:marRight w:val="0"/>
      <w:marTop w:val="0"/>
      <w:marBottom w:val="0"/>
      <w:divBdr>
        <w:top w:val="none" w:sz="0" w:space="0" w:color="auto"/>
        <w:left w:val="none" w:sz="0" w:space="0" w:color="auto"/>
        <w:bottom w:val="none" w:sz="0" w:space="0" w:color="auto"/>
        <w:right w:val="none" w:sz="0" w:space="0" w:color="auto"/>
      </w:divBdr>
    </w:div>
    <w:div w:id="400951455">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496500843">
      <w:bodyDiv w:val="1"/>
      <w:marLeft w:val="0"/>
      <w:marRight w:val="0"/>
      <w:marTop w:val="0"/>
      <w:marBottom w:val="0"/>
      <w:divBdr>
        <w:top w:val="none" w:sz="0" w:space="0" w:color="auto"/>
        <w:left w:val="none" w:sz="0" w:space="0" w:color="auto"/>
        <w:bottom w:val="none" w:sz="0" w:space="0" w:color="auto"/>
        <w:right w:val="none" w:sz="0" w:space="0" w:color="auto"/>
      </w:divBdr>
    </w:div>
    <w:div w:id="512914162">
      <w:bodyDiv w:val="1"/>
      <w:marLeft w:val="0"/>
      <w:marRight w:val="0"/>
      <w:marTop w:val="0"/>
      <w:marBottom w:val="0"/>
      <w:divBdr>
        <w:top w:val="none" w:sz="0" w:space="0" w:color="auto"/>
        <w:left w:val="none" w:sz="0" w:space="0" w:color="auto"/>
        <w:bottom w:val="none" w:sz="0" w:space="0" w:color="auto"/>
        <w:right w:val="none" w:sz="0" w:space="0" w:color="auto"/>
      </w:divBdr>
    </w:div>
    <w:div w:id="516895641">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564029539">
      <w:bodyDiv w:val="1"/>
      <w:marLeft w:val="0"/>
      <w:marRight w:val="0"/>
      <w:marTop w:val="0"/>
      <w:marBottom w:val="0"/>
      <w:divBdr>
        <w:top w:val="none" w:sz="0" w:space="0" w:color="auto"/>
        <w:left w:val="none" w:sz="0" w:space="0" w:color="auto"/>
        <w:bottom w:val="none" w:sz="0" w:space="0" w:color="auto"/>
        <w:right w:val="none" w:sz="0" w:space="0" w:color="auto"/>
      </w:divBdr>
    </w:div>
    <w:div w:id="613514736">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652300403">
      <w:bodyDiv w:val="1"/>
      <w:marLeft w:val="0"/>
      <w:marRight w:val="0"/>
      <w:marTop w:val="0"/>
      <w:marBottom w:val="0"/>
      <w:divBdr>
        <w:top w:val="none" w:sz="0" w:space="0" w:color="auto"/>
        <w:left w:val="none" w:sz="0" w:space="0" w:color="auto"/>
        <w:bottom w:val="none" w:sz="0" w:space="0" w:color="auto"/>
        <w:right w:val="none" w:sz="0" w:space="0" w:color="auto"/>
      </w:divBdr>
    </w:div>
    <w:div w:id="663363311">
      <w:bodyDiv w:val="1"/>
      <w:marLeft w:val="0"/>
      <w:marRight w:val="0"/>
      <w:marTop w:val="0"/>
      <w:marBottom w:val="0"/>
      <w:divBdr>
        <w:top w:val="none" w:sz="0" w:space="0" w:color="auto"/>
        <w:left w:val="none" w:sz="0" w:space="0" w:color="auto"/>
        <w:bottom w:val="none" w:sz="0" w:space="0" w:color="auto"/>
        <w:right w:val="none" w:sz="0" w:space="0" w:color="auto"/>
      </w:divBdr>
    </w:div>
    <w:div w:id="666907916">
      <w:bodyDiv w:val="1"/>
      <w:marLeft w:val="0"/>
      <w:marRight w:val="0"/>
      <w:marTop w:val="0"/>
      <w:marBottom w:val="0"/>
      <w:divBdr>
        <w:top w:val="none" w:sz="0" w:space="0" w:color="auto"/>
        <w:left w:val="none" w:sz="0" w:space="0" w:color="auto"/>
        <w:bottom w:val="none" w:sz="0" w:space="0" w:color="auto"/>
        <w:right w:val="none" w:sz="0" w:space="0" w:color="auto"/>
      </w:divBdr>
    </w:div>
    <w:div w:id="688606535">
      <w:bodyDiv w:val="1"/>
      <w:marLeft w:val="0"/>
      <w:marRight w:val="0"/>
      <w:marTop w:val="0"/>
      <w:marBottom w:val="0"/>
      <w:divBdr>
        <w:top w:val="none" w:sz="0" w:space="0" w:color="auto"/>
        <w:left w:val="none" w:sz="0" w:space="0" w:color="auto"/>
        <w:bottom w:val="none" w:sz="0" w:space="0" w:color="auto"/>
        <w:right w:val="none" w:sz="0" w:space="0" w:color="auto"/>
      </w:divBdr>
    </w:div>
    <w:div w:id="691107837">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05758004">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2930323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03500024">
      <w:bodyDiv w:val="1"/>
      <w:marLeft w:val="0"/>
      <w:marRight w:val="0"/>
      <w:marTop w:val="0"/>
      <w:marBottom w:val="0"/>
      <w:divBdr>
        <w:top w:val="none" w:sz="0" w:space="0" w:color="auto"/>
        <w:left w:val="none" w:sz="0" w:space="0" w:color="auto"/>
        <w:bottom w:val="none" w:sz="0" w:space="0" w:color="auto"/>
        <w:right w:val="none" w:sz="0" w:space="0" w:color="auto"/>
      </w:divBdr>
      <w:divsChild>
        <w:div w:id="2009601997">
          <w:marLeft w:val="1267"/>
          <w:marRight w:val="0"/>
          <w:marTop w:val="180"/>
          <w:marBottom w:val="0"/>
          <w:divBdr>
            <w:top w:val="none" w:sz="0" w:space="0" w:color="auto"/>
            <w:left w:val="none" w:sz="0" w:space="0" w:color="auto"/>
            <w:bottom w:val="none" w:sz="0" w:space="0" w:color="auto"/>
            <w:right w:val="none" w:sz="0" w:space="0" w:color="auto"/>
          </w:divBdr>
        </w:div>
      </w:divsChild>
    </w:div>
    <w:div w:id="809591524">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864177446">
      <w:bodyDiv w:val="1"/>
      <w:marLeft w:val="0"/>
      <w:marRight w:val="0"/>
      <w:marTop w:val="0"/>
      <w:marBottom w:val="0"/>
      <w:divBdr>
        <w:top w:val="none" w:sz="0" w:space="0" w:color="auto"/>
        <w:left w:val="none" w:sz="0" w:space="0" w:color="auto"/>
        <w:bottom w:val="none" w:sz="0" w:space="0" w:color="auto"/>
        <w:right w:val="none" w:sz="0" w:space="0" w:color="auto"/>
      </w:divBdr>
    </w:div>
    <w:div w:id="890387993">
      <w:bodyDiv w:val="1"/>
      <w:marLeft w:val="0"/>
      <w:marRight w:val="0"/>
      <w:marTop w:val="0"/>
      <w:marBottom w:val="0"/>
      <w:divBdr>
        <w:top w:val="none" w:sz="0" w:space="0" w:color="auto"/>
        <w:left w:val="none" w:sz="0" w:space="0" w:color="auto"/>
        <w:bottom w:val="none" w:sz="0" w:space="0" w:color="auto"/>
        <w:right w:val="none" w:sz="0" w:space="0" w:color="auto"/>
      </w:divBdr>
    </w:div>
    <w:div w:id="9002902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5648683">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3979835">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3582779">
      <w:bodyDiv w:val="1"/>
      <w:marLeft w:val="0"/>
      <w:marRight w:val="0"/>
      <w:marTop w:val="0"/>
      <w:marBottom w:val="0"/>
      <w:divBdr>
        <w:top w:val="none" w:sz="0" w:space="0" w:color="auto"/>
        <w:left w:val="none" w:sz="0" w:space="0" w:color="auto"/>
        <w:bottom w:val="none" w:sz="0" w:space="0" w:color="auto"/>
        <w:right w:val="none" w:sz="0" w:space="0" w:color="auto"/>
      </w:divBdr>
    </w:div>
    <w:div w:id="1056780691">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59356013">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79719727">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94741508">
      <w:bodyDiv w:val="1"/>
      <w:marLeft w:val="0"/>
      <w:marRight w:val="0"/>
      <w:marTop w:val="0"/>
      <w:marBottom w:val="0"/>
      <w:divBdr>
        <w:top w:val="none" w:sz="0" w:space="0" w:color="auto"/>
        <w:left w:val="none" w:sz="0" w:space="0" w:color="auto"/>
        <w:bottom w:val="none" w:sz="0" w:space="0" w:color="auto"/>
        <w:right w:val="none" w:sz="0" w:space="0" w:color="auto"/>
      </w:divBdr>
    </w:div>
    <w:div w:id="1103719422">
      <w:bodyDiv w:val="1"/>
      <w:marLeft w:val="0"/>
      <w:marRight w:val="0"/>
      <w:marTop w:val="0"/>
      <w:marBottom w:val="0"/>
      <w:divBdr>
        <w:top w:val="none" w:sz="0" w:space="0" w:color="auto"/>
        <w:left w:val="none" w:sz="0" w:space="0" w:color="auto"/>
        <w:bottom w:val="none" w:sz="0" w:space="0" w:color="auto"/>
        <w:right w:val="none" w:sz="0" w:space="0" w:color="auto"/>
      </w:divBdr>
    </w:div>
    <w:div w:id="1109810851">
      <w:bodyDiv w:val="1"/>
      <w:marLeft w:val="0"/>
      <w:marRight w:val="0"/>
      <w:marTop w:val="0"/>
      <w:marBottom w:val="0"/>
      <w:divBdr>
        <w:top w:val="none" w:sz="0" w:space="0" w:color="auto"/>
        <w:left w:val="none" w:sz="0" w:space="0" w:color="auto"/>
        <w:bottom w:val="none" w:sz="0" w:space="0" w:color="auto"/>
        <w:right w:val="none" w:sz="0" w:space="0" w:color="auto"/>
      </w:divBdr>
    </w:div>
    <w:div w:id="1120104226">
      <w:bodyDiv w:val="1"/>
      <w:marLeft w:val="0"/>
      <w:marRight w:val="0"/>
      <w:marTop w:val="0"/>
      <w:marBottom w:val="0"/>
      <w:divBdr>
        <w:top w:val="none" w:sz="0" w:space="0" w:color="auto"/>
        <w:left w:val="none" w:sz="0" w:space="0" w:color="auto"/>
        <w:bottom w:val="none" w:sz="0" w:space="0" w:color="auto"/>
        <w:right w:val="none" w:sz="0" w:space="0" w:color="auto"/>
      </w:divBdr>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57917774">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0875595">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0485299">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3568045">
      <w:bodyDiv w:val="1"/>
      <w:marLeft w:val="0"/>
      <w:marRight w:val="0"/>
      <w:marTop w:val="0"/>
      <w:marBottom w:val="0"/>
      <w:divBdr>
        <w:top w:val="none" w:sz="0" w:space="0" w:color="auto"/>
        <w:left w:val="none" w:sz="0" w:space="0" w:color="auto"/>
        <w:bottom w:val="none" w:sz="0" w:space="0" w:color="auto"/>
        <w:right w:val="none" w:sz="0" w:space="0" w:color="auto"/>
      </w:divBdr>
      <w:divsChild>
        <w:div w:id="1674214864">
          <w:marLeft w:val="576"/>
          <w:marRight w:val="0"/>
          <w:marTop w:val="320"/>
          <w:marBottom w:val="0"/>
          <w:divBdr>
            <w:top w:val="none" w:sz="0" w:space="0" w:color="auto"/>
            <w:left w:val="none" w:sz="0" w:space="0" w:color="auto"/>
            <w:bottom w:val="none" w:sz="0" w:space="0" w:color="auto"/>
            <w:right w:val="none" w:sz="0" w:space="0" w:color="auto"/>
          </w:divBdr>
        </w:div>
      </w:divsChild>
    </w:div>
    <w:div w:id="1263564728">
      <w:bodyDiv w:val="1"/>
      <w:marLeft w:val="0"/>
      <w:marRight w:val="0"/>
      <w:marTop w:val="0"/>
      <w:marBottom w:val="0"/>
      <w:divBdr>
        <w:top w:val="none" w:sz="0" w:space="0" w:color="auto"/>
        <w:left w:val="none" w:sz="0" w:space="0" w:color="auto"/>
        <w:bottom w:val="none" w:sz="0" w:space="0" w:color="auto"/>
        <w:right w:val="none" w:sz="0" w:space="0" w:color="auto"/>
      </w:divBdr>
    </w:div>
    <w:div w:id="1292591271">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32875122">
      <w:bodyDiv w:val="1"/>
      <w:marLeft w:val="0"/>
      <w:marRight w:val="0"/>
      <w:marTop w:val="0"/>
      <w:marBottom w:val="0"/>
      <w:divBdr>
        <w:top w:val="none" w:sz="0" w:space="0" w:color="auto"/>
        <w:left w:val="none" w:sz="0" w:space="0" w:color="auto"/>
        <w:bottom w:val="none" w:sz="0" w:space="0" w:color="auto"/>
        <w:right w:val="none" w:sz="0" w:space="0" w:color="auto"/>
      </w:divBdr>
    </w:div>
    <w:div w:id="1349916186">
      <w:bodyDiv w:val="1"/>
      <w:marLeft w:val="0"/>
      <w:marRight w:val="0"/>
      <w:marTop w:val="0"/>
      <w:marBottom w:val="0"/>
      <w:divBdr>
        <w:top w:val="none" w:sz="0" w:space="0" w:color="auto"/>
        <w:left w:val="none" w:sz="0" w:space="0" w:color="auto"/>
        <w:bottom w:val="none" w:sz="0" w:space="0" w:color="auto"/>
        <w:right w:val="none" w:sz="0" w:space="0" w:color="auto"/>
      </w:divBdr>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0177680">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41242427">
      <w:bodyDiv w:val="1"/>
      <w:marLeft w:val="0"/>
      <w:marRight w:val="0"/>
      <w:marTop w:val="0"/>
      <w:marBottom w:val="0"/>
      <w:divBdr>
        <w:top w:val="none" w:sz="0" w:space="0" w:color="auto"/>
        <w:left w:val="none" w:sz="0" w:space="0" w:color="auto"/>
        <w:bottom w:val="none" w:sz="0" w:space="0" w:color="auto"/>
        <w:right w:val="none" w:sz="0" w:space="0" w:color="auto"/>
      </w:divBdr>
    </w:div>
    <w:div w:id="1544245033">
      <w:bodyDiv w:val="1"/>
      <w:marLeft w:val="0"/>
      <w:marRight w:val="0"/>
      <w:marTop w:val="0"/>
      <w:marBottom w:val="0"/>
      <w:divBdr>
        <w:top w:val="none" w:sz="0" w:space="0" w:color="auto"/>
        <w:left w:val="none" w:sz="0" w:space="0" w:color="auto"/>
        <w:bottom w:val="none" w:sz="0" w:space="0" w:color="auto"/>
        <w:right w:val="none" w:sz="0" w:space="0" w:color="auto"/>
      </w:divBdr>
    </w:div>
    <w:div w:id="1550723976">
      <w:bodyDiv w:val="1"/>
      <w:marLeft w:val="0"/>
      <w:marRight w:val="0"/>
      <w:marTop w:val="0"/>
      <w:marBottom w:val="0"/>
      <w:divBdr>
        <w:top w:val="none" w:sz="0" w:space="0" w:color="auto"/>
        <w:left w:val="none" w:sz="0" w:space="0" w:color="auto"/>
        <w:bottom w:val="none" w:sz="0" w:space="0" w:color="auto"/>
        <w:right w:val="none" w:sz="0" w:space="0" w:color="auto"/>
      </w:divBdr>
    </w:div>
    <w:div w:id="1594584381">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07999204">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682001658">
      <w:bodyDiv w:val="1"/>
      <w:marLeft w:val="0"/>
      <w:marRight w:val="0"/>
      <w:marTop w:val="0"/>
      <w:marBottom w:val="0"/>
      <w:divBdr>
        <w:top w:val="none" w:sz="0" w:space="0" w:color="auto"/>
        <w:left w:val="none" w:sz="0" w:space="0" w:color="auto"/>
        <w:bottom w:val="none" w:sz="0" w:space="0" w:color="auto"/>
        <w:right w:val="none" w:sz="0" w:space="0" w:color="auto"/>
      </w:divBdr>
    </w:div>
    <w:div w:id="1703048200">
      <w:bodyDiv w:val="1"/>
      <w:marLeft w:val="0"/>
      <w:marRight w:val="0"/>
      <w:marTop w:val="0"/>
      <w:marBottom w:val="0"/>
      <w:divBdr>
        <w:top w:val="none" w:sz="0" w:space="0" w:color="auto"/>
        <w:left w:val="none" w:sz="0" w:space="0" w:color="auto"/>
        <w:bottom w:val="none" w:sz="0" w:space="0" w:color="auto"/>
        <w:right w:val="none" w:sz="0" w:space="0" w:color="auto"/>
      </w:divBdr>
    </w:div>
    <w:div w:id="1705518638">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50955512">
      <w:bodyDiv w:val="1"/>
      <w:marLeft w:val="0"/>
      <w:marRight w:val="0"/>
      <w:marTop w:val="0"/>
      <w:marBottom w:val="0"/>
      <w:divBdr>
        <w:top w:val="none" w:sz="0" w:space="0" w:color="auto"/>
        <w:left w:val="none" w:sz="0" w:space="0" w:color="auto"/>
        <w:bottom w:val="none" w:sz="0" w:space="0" w:color="auto"/>
        <w:right w:val="none" w:sz="0" w:space="0" w:color="auto"/>
      </w:divBdr>
    </w:div>
    <w:div w:id="1768967356">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774475752">
      <w:bodyDiv w:val="1"/>
      <w:marLeft w:val="0"/>
      <w:marRight w:val="0"/>
      <w:marTop w:val="0"/>
      <w:marBottom w:val="0"/>
      <w:divBdr>
        <w:top w:val="none" w:sz="0" w:space="0" w:color="auto"/>
        <w:left w:val="none" w:sz="0" w:space="0" w:color="auto"/>
        <w:bottom w:val="none" w:sz="0" w:space="0" w:color="auto"/>
        <w:right w:val="none" w:sz="0" w:space="0" w:color="auto"/>
      </w:divBdr>
    </w:div>
    <w:div w:id="1801923546">
      <w:bodyDiv w:val="1"/>
      <w:marLeft w:val="0"/>
      <w:marRight w:val="0"/>
      <w:marTop w:val="0"/>
      <w:marBottom w:val="0"/>
      <w:divBdr>
        <w:top w:val="none" w:sz="0" w:space="0" w:color="auto"/>
        <w:left w:val="none" w:sz="0" w:space="0" w:color="auto"/>
        <w:bottom w:val="none" w:sz="0" w:space="0" w:color="auto"/>
        <w:right w:val="none" w:sz="0" w:space="0" w:color="auto"/>
      </w:divBdr>
    </w:div>
    <w:div w:id="1810245267">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19758134">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63684805">
      <w:bodyDiv w:val="1"/>
      <w:marLeft w:val="0"/>
      <w:marRight w:val="0"/>
      <w:marTop w:val="0"/>
      <w:marBottom w:val="0"/>
      <w:divBdr>
        <w:top w:val="none" w:sz="0" w:space="0" w:color="auto"/>
        <w:left w:val="none" w:sz="0" w:space="0" w:color="auto"/>
        <w:bottom w:val="none" w:sz="0" w:space="0" w:color="auto"/>
        <w:right w:val="none" w:sz="0" w:space="0" w:color="auto"/>
      </w:divBdr>
    </w:div>
    <w:div w:id="1977641736">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061005376">
      <w:bodyDiv w:val="1"/>
      <w:marLeft w:val="0"/>
      <w:marRight w:val="0"/>
      <w:marTop w:val="0"/>
      <w:marBottom w:val="0"/>
      <w:divBdr>
        <w:top w:val="none" w:sz="0" w:space="0" w:color="auto"/>
        <w:left w:val="none" w:sz="0" w:space="0" w:color="auto"/>
        <w:bottom w:val="none" w:sz="0" w:space="0" w:color="auto"/>
        <w:right w:val="none" w:sz="0" w:space="0" w:color="auto"/>
      </w:divBdr>
    </w:div>
    <w:div w:id="2068067825">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4958</TotalTime>
  <Pages>1</Pages>
  <Words>397</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Mediatek (Felix)</cp:lastModifiedBy>
  <cp:revision>99</cp:revision>
  <dcterms:created xsi:type="dcterms:W3CDTF">2024-08-02T10:03:00Z</dcterms:created>
  <dcterms:modified xsi:type="dcterms:W3CDTF">2025-08-14T08:31:00Z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